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A4B18" w14:textId="0D2FCE54" w:rsidR="0089207E" w:rsidRDefault="0089207E" w:rsidP="00FA0A9B">
      <w:pPr>
        <w:widowControl/>
        <w:spacing w:line="480" w:lineRule="auto"/>
        <w:jc w:val="center"/>
        <w:rPr>
          <w:rFonts w:ascii="Times New Roman" w:hAnsi="Times New Roman" w:cs="Times New Roman"/>
          <w:b/>
          <w:szCs w:val="24"/>
          <w:lang w:eastAsia="zh-CN"/>
        </w:rPr>
      </w:pPr>
      <w:bookmarkStart w:id="0" w:name="_Hlk39488118"/>
      <w:r w:rsidRPr="0089207E">
        <w:rPr>
          <w:rFonts w:ascii="Times New Roman" w:hAnsi="Times New Roman" w:cs="Times New Roman"/>
          <w:b/>
          <w:szCs w:val="24"/>
          <w:lang w:eastAsia="zh-CN"/>
        </w:rPr>
        <w:t xml:space="preserve">Hepatoprotective effect of Qushihuayu </w:t>
      </w:r>
      <w:r w:rsidR="003C464F">
        <w:rPr>
          <w:rFonts w:ascii="Times New Roman" w:hAnsi="Times New Roman" w:cs="Times New Roman"/>
          <w:b/>
          <w:szCs w:val="24"/>
          <w:lang w:eastAsia="zh-CN"/>
        </w:rPr>
        <w:t xml:space="preserve">formula </w:t>
      </w:r>
      <w:r w:rsidRPr="0089207E">
        <w:rPr>
          <w:rFonts w:ascii="Times New Roman" w:hAnsi="Times New Roman" w:cs="Times New Roman"/>
          <w:b/>
          <w:szCs w:val="24"/>
          <w:lang w:eastAsia="zh-CN"/>
        </w:rPr>
        <w:t xml:space="preserve">on non-alcoholic steatohepatitis induced by </w:t>
      </w:r>
      <w:r w:rsidR="003C464F">
        <w:rPr>
          <w:rFonts w:ascii="Times New Roman" w:hAnsi="Times New Roman" w:cs="Times New Roman"/>
          <w:b/>
          <w:szCs w:val="24"/>
          <w:lang w:eastAsia="zh-CN"/>
        </w:rPr>
        <w:t>MCD</w:t>
      </w:r>
      <w:r w:rsidRPr="0089207E">
        <w:rPr>
          <w:rFonts w:ascii="Times New Roman" w:hAnsi="Times New Roman" w:cs="Times New Roman"/>
          <w:b/>
          <w:szCs w:val="24"/>
          <w:lang w:eastAsia="zh-CN"/>
        </w:rPr>
        <w:t xml:space="preserve"> diet in rat</w:t>
      </w:r>
    </w:p>
    <w:p w14:paraId="170FC3B1" w14:textId="02F19403" w:rsidR="00F273CC" w:rsidRPr="00FA0A9B" w:rsidRDefault="000A6871" w:rsidP="00F273CC">
      <w:pPr>
        <w:widowControl/>
        <w:spacing w:line="480" w:lineRule="auto"/>
        <w:jc w:val="both"/>
        <w:rPr>
          <w:rFonts w:ascii="Times New Roman" w:hAnsi="Times New Roman"/>
          <w:b/>
          <w:szCs w:val="24"/>
          <w:lang w:eastAsia="zh-CN"/>
        </w:rPr>
      </w:pPr>
      <w:bookmarkStart w:id="1" w:name="_Hlk39488666"/>
      <w:bookmarkEnd w:id="0"/>
      <w:r>
        <w:rPr>
          <w:rFonts w:ascii="Times New Roman" w:hAnsi="Times New Roman" w:hint="eastAsia"/>
          <w:color w:val="000000"/>
          <w:szCs w:val="24"/>
          <w:lang w:eastAsia="zh-CN"/>
        </w:rPr>
        <w:t>Qingping</w:t>
      </w:r>
      <w:r w:rsidR="00B11A01" w:rsidRPr="0082711F">
        <w:rPr>
          <w:rFonts w:ascii="Times New Roman" w:hAnsi="Times New Roman"/>
          <w:color w:val="000000"/>
          <w:szCs w:val="24"/>
        </w:rPr>
        <w:t xml:space="preserve"> </w:t>
      </w:r>
      <w:r w:rsidR="00B11A01">
        <w:rPr>
          <w:rFonts w:ascii="Times New Roman" w:hAnsi="Times New Roman" w:hint="eastAsia"/>
          <w:color w:val="000000"/>
          <w:szCs w:val="24"/>
          <w:lang w:eastAsia="zh-CN"/>
        </w:rPr>
        <w:t>Lan</w:t>
      </w:r>
      <w:r w:rsidR="00D4075D">
        <w:rPr>
          <w:rFonts w:ascii="Times New Roman" w:hAnsi="Times New Roman"/>
          <w:color w:val="000000"/>
          <w:szCs w:val="24"/>
          <w:vertAlign w:val="superscript"/>
        </w:rPr>
        <w:t>1</w:t>
      </w:r>
      <w:r w:rsidR="00A768EB">
        <w:rPr>
          <w:rFonts w:ascii="Times New Roman" w:hAnsi="Times New Roman"/>
          <w:color w:val="000000"/>
          <w:szCs w:val="24"/>
          <w:vertAlign w:val="superscript"/>
          <w:lang w:eastAsia="zh-CN"/>
        </w:rPr>
        <w:t>*</w:t>
      </w:r>
      <w:r>
        <w:rPr>
          <w:rFonts w:ascii="Times New Roman" w:hAnsi="Times New Roman" w:hint="eastAsia"/>
          <w:color w:val="000000"/>
          <w:szCs w:val="24"/>
          <w:lang w:eastAsia="zh-CN"/>
        </w:rPr>
        <w:t>，</w:t>
      </w:r>
      <w:r w:rsidR="0089207E">
        <w:rPr>
          <w:rFonts w:ascii="Times New Roman" w:hAnsi="Times New Roman"/>
          <w:color w:val="000000"/>
          <w:szCs w:val="24"/>
        </w:rPr>
        <w:t>Zhitao Ren</w:t>
      </w:r>
      <w:r w:rsidR="0089207E">
        <w:rPr>
          <w:rFonts w:ascii="Times New Roman" w:hAnsi="Times New Roman"/>
          <w:color w:val="000000"/>
          <w:szCs w:val="24"/>
          <w:vertAlign w:val="superscript"/>
        </w:rPr>
        <w:t>1</w:t>
      </w:r>
      <w:r w:rsidR="00A768EB">
        <w:rPr>
          <w:rFonts w:ascii="Times New Roman" w:hAnsi="Times New Roman"/>
          <w:color w:val="000000"/>
          <w:szCs w:val="24"/>
          <w:vertAlign w:val="superscript"/>
          <w:lang w:eastAsia="zh-CN"/>
        </w:rPr>
        <w:t>*</w:t>
      </w:r>
      <w:r w:rsidR="0089207E" w:rsidRPr="0082711F">
        <w:rPr>
          <w:rFonts w:ascii="Times New Roman" w:hAnsi="Times New Roman"/>
          <w:color w:val="000000"/>
          <w:szCs w:val="24"/>
        </w:rPr>
        <w:t>,</w:t>
      </w:r>
      <w:r>
        <w:rPr>
          <w:rFonts w:ascii="Times New Roman" w:hAnsi="Times New Roman" w:hint="eastAsia"/>
          <w:color w:val="000000"/>
          <w:szCs w:val="24"/>
          <w:lang w:eastAsia="zh-CN"/>
        </w:rPr>
        <w:t>Yan</w:t>
      </w:r>
      <w:r w:rsidR="00B11A01" w:rsidRPr="00B11A01">
        <w:rPr>
          <w:rFonts w:ascii="Times New Roman" w:hAnsi="Times New Roman" w:hint="eastAsia"/>
          <w:color w:val="000000"/>
          <w:szCs w:val="24"/>
          <w:lang w:eastAsia="zh-CN"/>
        </w:rPr>
        <w:t xml:space="preserve"> </w:t>
      </w:r>
      <w:r w:rsidR="00B11A01">
        <w:rPr>
          <w:rFonts w:ascii="Times New Roman" w:hAnsi="Times New Roman" w:hint="eastAsia"/>
          <w:color w:val="000000"/>
          <w:szCs w:val="24"/>
          <w:lang w:eastAsia="zh-CN"/>
        </w:rPr>
        <w:t>Chen</w:t>
      </w:r>
      <w:r w:rsidR="00D4075D">
        <w:rPr>
          <w:rFonts w:ascii="Times New Roman" w:hAnsi="Times New Roman"/>
          <w:color w:val="000000"/>
          <w:szCs w:val="24"/>
          <w:vertAlign w:val="superscript"/>
        </w:rPr>
        <w:t>1</w:t>
      </w:r>
      <w:r w:rsidR="0089207E">
        <w:rPr>
          <w:rFonts w:ascii="Times New Roman" w:hAnsi="Times New Roman" w:hint="eastAsia"/>
          <w:color w:val="000000"/>
          <w:szCs w:val="24"/>
          <w:lang w:eastAsia="zh-CN"/>
        </w:rPr>
        <w:t>, Guozhen Cui</w:t>
      </w:r>
      <w:r w:rsidR="0089207E" w:rsidRPr="0089207E">
        <w:rPr>
          <w:rFonts w:ascii="Times New Roman" w:hAnsi="Times New Roman" w:hint="eastAsia"/>
          <w:color w:val="000000"/>
          <w:szCs w:val="24"/>
          <w:vertAlign w:val="superscript"/>
          <w:lang w:eastAsia="zh-CN"/>
        </w:rPr>
        <w:t>2</w:t>
      </w:r>
      <w:r w:rsidR="0089207E">
        <w:rPr>
          <w:rFonts w:ascii="Times New Roman" w:hAnsi="Times New Roman" w:hint="eastAsia"/>
          <w:color w:val="000000"/>
          <w:szCs w:val="24"/>
          <w:lang w:eastAsia="zh-CN"/>
        </w:rPr>
        <w:t>,</w:t>
      </w:r>
      <w:r w:rsidR="00F273CC" w:rsidRPr="0082711F">
        <w:rPr>
          <w:rFonts w:ascii="Times New Roman" w:hAnsi="Times New Roman"/>
          <w:color w:val="000000"/>
          <w:szCs w:val="24"/>
        </w:rPr>
        <w:t xml:space="preserve"> </w:t>
      </w:r>
      <w:bookmarkStart w:id="2" w:name="OLE_LINK17"/>
      <w:bookmarkStart w:id="3" w:name="OLE_LINK18"/>
      <w:r w:rsidR="00B537A7" w:rsidRPr="00B537A7">
        <w:rPr>
          <w:rFonts w:ascii="Times New Roman" w:hAnsi="Times New Roman"/>
          <w:color w:val="000000"/>
          <w:szCs w:val="24"/>
        </w:rPr>
        <w:t xml:space="preserve">I. Cheong </w:t>
      </w:r>
      <w:bookmarkStart w:id="4" w:name="OLE_LINK5"/>
      <w:bookmarkStart w:id="5" w:name="OLE_LINK6"/>
      <w:r w:rsidR="00B537A7" w:rsidRPr="00B537A7">
        <w:rPr>
          <w:rFonts w:ascii="Times New Roman" w:hAnsi="Times New Roman"/>
          <w:color w:val="000000"/>
          <w:szCs w:val="24"/>
        </w:rPr>
        <w:t>Choi</w:t>
      </w:r>
      <w:bookmarkEnd w:id="2"/>
      <w:bookmarkEnd w:id="3"/>
      <w:bookmarkEnd w:id="4"/>
      <w:bookmarkEnd w:id="5"/>
      <w:r w:rsidR="00B537A7" w:rsidRPr="00B537A7">
        <w:rPr>
          <w:rFonts w:ascii="Times New Roman" w:hAnsi="Times New Roman"/>
          <w:color w:val="000000"/>
          <w:szCs w:val="24"/>
          <w:vertAlign w:val="superscript"/>
        </w:rPr>
        <w:t>3</w:t>
      </w:r>
      <w:r w:rsidR="00B537A7" w:rsidRPr="00B537A7">
        <w:rPr>
          <w:rFonts w:ascii="Times New Roman" w:hAnsi="Times New Roman"/>
          <w:color w:val="000000"/>
          <w:szCs w:val="24"/>
        </w:rPr>
        <w:t xml:space="preserve">, </w:t>
      </w:r>
      <w:bookmarkStart w:id="6" w:name="OLE_LINK2"/>
      <w:bookmarkStart w:id="7" w:name="OLE_LINK16"/>
      <w:r w:rsidR="004900A2" w:rsidRPr="004900A2">
        <w:rPr>
          <w:rFonts w:ascii="Times New Roman" w:hAnsi="Times New Roman"/>
          <w:color w:val="000000"/>
          <w:szCs w:val="24"/>
        </w:rPr>
        <w:t>Carolina</w:t>
      </w:r>
      <w:r w:rsidR="004900A2">
        <w:rPr>
          <w:rFonts w:ascii="Times New Roman" w:hAnsi="Times New Roman"/>
          <w:color w:val="000000"/>
          <w:szCs w:val="24"/>
        </w:rPr>
        <w:t xml:space="preserve"> </w:t>
      </w:r>
      <w:r w:rsidR="004900A2" w:rsidRPr="004900A2">
        <w:rPr>
          <w:rFonts w:ascii="Times New Roman" w:hAnsi="Times New Roman"/>
          <w:color w:val="000000"/>
          <w:szCs w:val="24"/>
        </w:rPr>
        <w:t>Oi Lam</w:t>
      </w:r>
      <w:bookmarkEnd w:id="6"/>
      <w:r w:rsidR="004900A2" w:rsidRPr="004900A2">
        <w:rPr>
          <w:rFonts w:ascii="Times New Roman" w:hAnsi="Times New Roman"/>
          <w:color w:val="000000"/>
          <w:szCs w:val="24"/>
        </w:rPr>
        <w:t xml:space="preserve"> Ung</w:t>
      </w:r>
      <w:r w:rsidR="00AF6889">
        <w:rPr>
          <w:rFonts w:ascii="Times New Roman" w:hAnsi="Times New Roman"/>
          <w:color w:val="000000"/>
          <w:szCs w:val="24"/>
          <w:vertAlign w:val="superscript"/>
        </w:rPr>
        <w:t>1</w:t>
      </w:r>
      <w:r w:rsidR="004900A2">
        <w:rPr>
          <w:rFonts w:ascii="Times New Roman" w:hAnsi="Times New Roman"/>
          <w:color w:val="000000"/>
          <w:szCs w:val="24"/>
        </w:rPr>
        <w:t xml:space="preserve">, </w:t>
      </w:r>
      <w:r w:rsidR="00B537A7" w:rsidRPr="00B537A7">
        <w:rPr>
          <w:rFonts w:ascii="Times New Roman" w:hAnsi="Times New Roman"/>
          <w:color w:val="000000"/>
          <w:szCs w:val="24"/>
        </w:rPr>
        <w:t>Hon Ho Yu</w:t>
      </w:r>
      <w:bookmarkEnd w:id="7"/>
      <w:r w:rsidR="00B537A7" w:rsidRPr="00B537A7">
        <w:rPr>
          <w:rFonts w:ascii="Times New Roman" w:hAnsi="Times New Roman"/>
          <w:color w:val="000000"/>
          <w:szCs w:val="24"/>
          <w:vertAlign w:val="superscript"/>
        </w:rPr>
        <w:t>3</w:t>
      </w:r>
      <w:r w:rsidR="00A768EB">
        <w:rPr>
          <w:rFonts w:ascii="Times New Roman" w:hAnsi="Times New Roman"/>
          <w:color w:val="000000"/>
          <w:szCs w:val="24"/>
          <w:vertAlign w:val="superscript"/>
        </w:rPr>
        <w:t>#</w:t>
      </w:r>
      <w:r w:rsidR="00B537A7">
        <w:rPr>
          <w:rFonts w:ascii="Times New Roman" w:hAnsi="Times New Roman"/>
          <w:color w:val="000000"/>
          <w:szCs w:val="24"/>
        </w:rPr>
        <w:t>,</w:t>
      </w:r>
      <w:r w:rsidR="006A4BAE">
        <w:rPr>
          <w:rFonts w:ascii="Times New Roman" w:hAnsi="Times New Roman"/>
          <w:color w:val="000000"/>
          <w:szCs w:val="24"/>
        </w:rPr>
        <w:t xml:space="preserve"> </w:t>
      </w:r>
      <w:bookmarkStart w:id="8" w:name="_Hlk51173219"/>
      <w:r w:rsidR="00F273CC" w:rsidRPr="0082711F">
        <w:rPr>
          <w:rFonts w:ascii="Times New Roman" w:hAnsi="Times New Roman"/>
          <w:color w:val="000000"/>
          <w:szCs w:val="24"/>
        </w:rPr>
        <w:t>Simon Ming-Yuen Lee</w:t>
      </w:r>
      <w:bookmarkEnd w:id="8"/>
      <w:r w:rsidR="00F273CC" w:rsidRPr="0082711F">
        <w:rPr>
          <w:rFonts w:ascii="Times New Roman" w:hAnsi="Times New Roman"/>
          <w:color w:val="000000"/>
          <w:szCs w:val="24"/>
          <w:vertAlign w:val="superscript"/>
        </w:rPr>
        <w:t>1,</w:t>
      </w:r>
      <w:r w:rsidR="00A768EB">
        <w:rPr>
          <w:rFonts w:ascii="Times New Roman" w:hAnsi="Times New Roman"/>
          <w:color w:val="000000"/>
          <w:szCs w:val="24"/>
          <w:vertAlign w:val="superscript"/>
        </w:rPr>
        <w:t>#</w:t>
      </w:r>
    </w:p>
    <w:bookmarkEnd w:id="1"/>
    <w:p w14:paraId="52D32D53" w14:textId="01218C48" w:rsidR="00F273CC" w:rsidRPr="003C2A0A" w:rsidRDefault="00F273CC" w:rsidP="00F273CC">
      <w:pPr>
        <w:widowControl/>
        <w:spacing w:line="480" w:lineRule="auto"/>
        <w:jc w:val="both"/>
        <w:rPr>
          <w:rFonts w:ascii="Times New Roman" w:hAnsi="Times New Roman" w:cs="Times New Roman"/>
          <w:szCs w:val="24"/>
        </w:rPr>
      </w:pPr>
      <w:r w:rsidRPr="0082711F">
        <w:rPr>
          <w:rFonts w:ascii="Times New Roman" w:hAnsi="Times New Roman"/>
          <w:szCs w:val="24"/>
          <w:vertAlign w:val="superscript"/>
        </w:rPr>
        <w:t>1</w:t>
      </w:r>
      <w:r w:rsidRPr="0082711F">
        <w:rPr>
          <w:rFonts w:ascii="Times New Roman" w:hAnsi="Times New Roman"/>
          <w:szCs w:val="24"/>
        </w:rPr>
        <w:t>State Key Laboratory of Quality Research in Chinese Medicine and Institute of Chinese Medica</w:t>
      </w:r>
      <w:r w:rsidRPr="003C2A0A">
        <w:rPr>
          <w:rFonts w:ascii="Times New Roman" w:hAnsi="Times New Roman" w:cs="Times New Roman"/>
          <w:szCs w:val="24"/>
        </w:rPr>
        <w:t>l Sciences,</w:t>
      </w:r>
      <w:bookmarkStart w:id="9" w:name="OLE_LINK317"/>
      <w:r w:rsidRPr="003C2A0A">
        <w:rPr>
          <w:rFonts w:ascii="Times New Roman" w:hAnsi="Times New Roman" w:cs="Times New Roman"/>
          <w:szCs w:val="24"/>
        </w:rPr>
        <w:t xml:space="preserve"> University of Macau, Macao, China</w:t>
      </w:r>
    </w:p>
    <w:p w14:paraId="0A7EA2B2" w14:textId="27CE6073" w:rsidR="00FA0A9B" w:rsidRDefault="00F273CC" w:rsidP="00F273CC">
      <w:pPr>
        <w:widowControl/>
        <w:spacing w:line="480" w:lineRule="auto"/>
        <w:jc w:val="both"/>
        <w:rPr>
          <w:rFonts w:ascii="Times New Roman" w:hAnsi="Times New Roman"/>
          <w:szCs w:val="24"/>
          <w:lang w:eastAsia="zh-CN"/>
        </w:rPr>
      </w:pPr>
      <w:r w:rsidRPr="003C2A0A">
        <w:rPr>
          <w:rFonts w:ascii="Times New Roman" w:hAnsi="Times New Roman" w:cs="Times New Roman"/>
          <w:szCs w:val="24"/>
          <w:shd w:val="clear" w:color="auto" w:fill="FFFFFF"/>
          <w:vertAlign w:val="superscript"/>
        </w:rPr>
        <w:t>2</w:t>
      </w:r>
      <w:bookmarkStart w:id="10" w:name="OLE_LINK1"/>
      <w:bookmarkEnd w:id="9"/>
      <w:r w:rsidR="00FA0A9B">
        <w:rPr>
          <w:rFonts w:ascii="Times New Roman" w:hAnsi="Times New Roman" w:hint="eastAsia"/>
          <w:szCs w:val="24"/>
          <w:lang w:eastAsia="zh-CN"/>
        </w:rPr>
        <w:t xml:space="preserve"> Zun Yi Medical University</w:t>
      </w:r>
      <w:r w:rsidR="00FC6D8F">
        <w:rPr>
          <w:rFonts w:ascii="Times New Roman" w:hAnsi="Times New Roman" w:hint="eastAsia"/>
          <w:szCs w:val="24"/>
          <w:lang w:eastAsia="zh-CN"/>
        </w:rPr>
        <w:t>-</w:t>
      </w:r>
      <w:r w:rsidR="00FC6D8F" w:rsidRPr="00FC6D8F">
        <w:rPr>
          <w:rFonts w:ascii="Times New Roman" w:hAnsi="Times New Roman" w:hint="eastAsia"/>
          <w:szCs w:val="24"/>
          <w:lang w:eastAsia="zh-CN"/>
        </w:rPr>
        <w:t xml:space="preserve"> </w:t>
      </w:r>
      <w:r w:rsidR="00FC6D8F">
        <w:rPr>
          <w:rFonts w:ascii="Times New Roman" w:hAnsi="Times New Roman" w:hint="eastAsia"/>
          <w:szCs w:val="24"/>
          <w:lang w:eastAsia="zh-CN"/>
        </w:rPr>
        <w:t>Zhuhai Campus</w:t>
      </w:r>
      <w:r w:rsidR="00FA0A9B">
        <w:rPr>
          <w:rFonts w:ascii="Times New Roman" w:hAnsi="Times New Roman" w:hint="eastAsia"/>
          <w:szCs w:val="24"/>
          <w:lang w:eastAsia="zh-CN"/>
        </w:rPr>
        <w:t>, Zhuhai,</w:t>
      </w:r>
      <w:r w:rsidR="009F2D4E">
        <w:rPr>
          <w:rFonts w:ascii="Times New Roman" w:hAnsi="Times New Roman"/>
          <w:szCs w:val="24"/>
          <w:lang w:eastAsia="zh-CN"/>
        </w:rPr>
        <w:t xml:space="preserve"> </w:t>
      </w:r>
      <w:r w:rsidR="00FA0A9B">
        <w:rPr>
          <w:rFonts w:ascii="Times New Roman" w:hAnsi="Times New Roman" w:hint="eastAsia"/>
          <w:szCs w:val="24"/>
          <w:lang w:eastAsia="zh-CN"/>
        </w:rPr>
        <w:t>China</w:t>
      </w:r>
    </w:p>
    <w:p w14:paraId="5FE09EA9" w14:textId="307FD125" w:rsidR="00AF6889" w:rsidRPr="00C72AFD" w:rsidRDefault="00C72AFD" w:rsidP="00F273CC">
      <w:pPr>
        <w:widowControl/>
        <w:spacing w:line="480" w:lineRule="auto"/>
        <w:jc w:val="both"/>
        <w:rPr>
          <w:rFonts w:ascii="Times New Roman" w:hAnsi="Times New Roman"/>
          <w:szCs w:val="24"/>
          <w:lang w:eastAsia="zh-CN"/>
        </w:rPr>
      </w:pPr>
      <w:r w:rsidRPr="00C72AFD">
        <w:rPr>
          <w:rFonts w:ascii="Times New Roman" w:hAnsi="Times New Roman" w:cs="Times New Roman"/>
          <w:szCs w:val="24"/>
          <w:shd w:val="clear" w:color="auto" w:fill="FFFFFF"/>
          <w:vertAlign w:val="superscript"/>
        </w:rPr>
        <w:t xml:space="preserve">3 </w:t>
      </w:r>
      <w:r w:rsidRPr="00C72AFD">
        <w:rPr>
          <w:rFonts w:ascii="Times New Roman" w:hAnsi="Times New Roman"/>
          <w:szCs w:val="24"/>
          <w:lang w:eastAsia="zh-CN"/>
        </w:rPr>
        <w:t xml:space="preserve">Department of Gastroenterology, </w:t>
      </w:r>
      <w:bookmarkStart w:id="11" w:name="_Hlk51173263"/>
      <w:r w:rsidRPr="00C72AFD">
        <w:rPr>
          <w:rFonts w:ascii="Times New Roman" w:hAnsi="Times New Roman"/>
          <w:szCs w:val="24"/>
          <w:lang w:eastAsia="zh-CN"/>
        </w:rPr>
        <w:t>Kiang</w:t>
      </w:r>
      <w:r w:rsidR="0090491C">
        <w:rPr>
          <w:rFonts w:ascii="Times New Roman" w:hAnsi="Times New Roman"/>
          <w:szCs w:val="24"/>
          <w:lang w:eastAsia="zh-CN"/>
        </w:rPr>
        <w:t xml:space="preserve"> </w:t>
      </w:r>
      <w:r w:rsidRPr="00C72AFD">
        <w:rPr>
          <w:rFonts w:ascii="Times New Roman" w:hAnsi="Times New Roman"/>
          <w:szCs w:val="24"/>
          <w:lang w:eastAsia="zh-CN"/>
        </w:rPr>
        <w:t>Wu Hospital</w:t>
      </w:r>
      <w:bookmarkEnd w:id="11"/>
      <w:r w:rsidRPr="00C72AFD">
        <w:rPr>
          <w:rFonts w:ascii="Times New Roman" w:hAnsi="Times New Roman"/>
          <w:szCs w:val="24"/>
          <w:lang w:eastAsia="zh-CN"/>
        </w:rPr>
        <w:t>, Macao, China</w:t>
      </w:r>
    </w:p>
    <w:bookmarkEnd w:id="10"/>
    <w:p w14:paraId="0E2BB32D" w14:textId="3BE5F973" w:rsidR="00A768EB" w:rsidRDefault="00F273CC" w:rsidP="00F273CC">
      <w:pPr>
        <w:widowControl/>
        <w:spacing w:line="480" w:lineRule="auto"/>
        <w:jc w:val="both"/>
        <w:rPr>
          <w:rFonts w:ascii="Times New Roman" w:hAnsi="Times New Roman"/>
          <w:szCs w:val="24"/>
        </w:rPr>
      </w:pPr>
      <w:r w:rsidRPr="0082711F">
        <w:rPr>
          <w:rFonts w:ascii="Times New Roman" w:hAnsi="Times New Roman"/>
          <w:szCs w:val="24"/>
        </w:rPr>
        <w:t>*</w:t>
      </w:r>
      <w:r w:rsidR="00A768EB">
        <w:rPr>
          <w:rFonts w:ascii="Times New Roman" w:hAnsi="Times New Roman"/>
          <w:szCs w:val="24"/>
        </w:rPr>
        <w:t>These authors contributed equally to this work.</w:t>
      </w:r>
    </w:p>
    <w:p w14:paraId="37343C77" w14:textId="1BE15BED" w:rsidR="00F273CC" w:rsidRPr="0082711F" w:rsidRDefault="00A768EB" w:rsidP="00F273CC">
      <w:pPr>
        <w:widowControl/>
        <w:spacing w:line="480" w:lineRule="auto"/>
        <w:jc w:val="both"/>
        <w:rPr>
          <w:rFonts w:ascii="Times New Roman" w:hAnsi="Times New Roman"/>
          <w:szCs w:val="24"/>
        </w:rPr>
      </w:pPr>
      <w:r>
        <w:rPr>
          <w:rFonts w:ascii="Times New Roman" w:hAnsi="Times New Roman"/>
          <w:szCs w:val="24"/>
        </w:rPr>
        <w:t>#</w:t>
      </w:r>
      <w:r w:rsidR="00F273CC" w:rsidRPr="0082711F">
        <w:rPr>
          <w:rFonts w:ascii="Times New Roman" w:hAnsi="Times New Roman"/>
          <w:szCs w:val="24"/>
        </w:rPr>
        <w:t>Correspondence:</w:t>
      </w:r>
    </w:p>
    <w:p w14:paraId="546AE0BD" w14:textId="77777777" w:rsidR="00A768EB" w:rsidRDefault="00F273CC" w:rsidP="00F273CC">
      <w:pPr>
        <w:widowControl/>
        <w:spacing w:line="480" w:lineRule="auto"/>
        <w:jc w:val="both"/>
        <w:rPr>
          <w:rFonts w:ascii="Times New Roman" w:hAnsi="Times New Roman"/>
          <w:szCs w:val="24"/>
        </w:rPr>
      </w:pPr>
      <w:r w:rsidRPr="0082711F">
        <w:rPr>
          <w:rFonts w:ascii="Times New Roman" w:hAnsi="Times New Roman"/>
          <w:color w:val="000000"/>
          <w:szCs w:val="24"/>
        </w:rPr>
        <w:t>Simon Ming-Yuen Lee</w:t>
      </w:r>
    </w:p>
    <w:p w14:paraId="6A0064BD" w14:textId="76704589" w:rsidR="00F273CC" w:rsidRDefault="00F273CC" w:rsidP="00F273CC">
      <w:pPr>
        <w:widowControl/>
        <w:spacing w:line="480" w:lineRule="auto"/>
        <w:jc w:val="both"/>
        <w:rPr>
          <w:rFonts w:ascii="Times New Roman" w:hAnsi="Times New Roman"/>
          <w:szCs w:val="24"/>
        </w:rPr>
      </w:pPr>
      <w:r w:rsidRPr="0082711F">
        <w:rPr>
          <w:rFonts w:ascii="Times New Roman" w:hAnsi="Times New Roman"/>
          <w:szCs w:val="24"/>
        </w:rPr>
        <w:t>Institute of Chinese Medical Sciences, Room 7003, N22 Building, University of Macau, Avenide da Universidade, Taipa, Macau; Email: simonlee@umac.mo; Tel: (853)-88224695</w:t>
      </w:r>
    </w:p>
    <w:p w14:paraId="773783DF" w14:textId="77777777" w:rsidR="00A768EB" w:rsidRDefault="004C4791" w:rsidP="00F273CC">
      <w:pPr>
        <w:widowControl/>
        <w:spacing w:line="480" w:lineRule="auto"/>
        <w:jc w:val="both"/>
        <w:rPr>
          <w:rFonts w:asciiTheme="minorEastAsia" w:hAnsiTheme="minorEastAsia"/>
          <w:szCs w:val="24"/>
          <w:lang w:eastAsia="zh-CN"/>
        </w:rPr>
      </w:pPr>
      <w:r w:rsidRPr="004C4791">
        <w:rPr>
          <w:rFonts w:ascii="Times New Roman" w:eastAsia="PMingLiU" w:hAnsi="Times New Roman"/>
          <w:szCs w:val="24"/>
        </w:rPr>
        <w:t>Hon Ho Yu</w:t>
      </w:r>
    </w:p>
    <w:p w14:paraId="5DD2C36E" w14:textId="135D23EA" w:rsidR="00066115" w:rsidRDefault="00666722" w:rsidP="00F273CC">
      <w:pPr>
        <w:widowControl/>
        <w:spacing w:line="480" w:lineRule="auto"/>
        <w:jc w:val="both"/>
        <w:rPr>
          <w:rFonts w:ascii="Times New Roman" w:eastAsia="PMingLiU" w:hAnsi="Times New Roman"/>
          <w:szCs w:val="24"/>
        </w:rPr>
      </w:pPr>
      <w:r w:rsidRPr="00C72AFD">
        <w:rPr>
          <w:rFonts w:ascii="Times New Roman" w:hAnsi="Times New Roman"/>
          <w:szCs w:val="24"/>
          <w:lang w:eastAsia="zh-CN"/>
        </w:rPr>
        <w:t>Department of Gastroenterology, Kiang</w:t>
      </w:r>
      <w:r w:rsidR="00D31E17">
        <w:rPr>
          <w:rFonts w:ascii="Times New Roman" w:hAnsi="Times New Roman"/>
          <w:szCs w:val="24"/>
          <w:lang w:eastAsia="zh-CN"/>
        </w:rPr>
        <w:t xml:space="preserve"> </w:t>
      </w:r>
      <w:r w:rsidRPr="00C72AFD">
        <w:rPr>
          <w:rFonts w:ascii="Times New Roman" w:hAnsi="Times New Roman"/>
          <w:szCs w:val="24"/>
          <w:lang w:eastAsia="zh-CN"/>
        </w:rPr>
        <w:t>Wu Hospital, Macao</w:t>
      </w:r>
      <w:r>
        <w:rPr>
          <w:rFonts w:ascii="Times New Roman" w:hAnsi="Times New Roman"/>
          <w:szCs w:val="24"/>
          <w:lang w:eastAsia="zh-CN"/>
        </w:rPr>
        <w:t xml:space="preserve">; </w:t>
      </w:r>
      <w:r w:rsidRPr="0082711F">
        <w:rPr>
          <w:rFonts w:ascii="Times New Roman" w:hAnsi="Times New Roman"/>
          <w:szCs w:val="24"/>
        </w:rPr>
        <w:t xml:space="preserve">Email: </w:t>
      </w:r>
      <w:hyperlink r:id="rId8" w:history="1">
        <w:r w:rsidR="009F2D4E" w:rsidRPr="000E73D2">
          <w:rPr>
            <w:rStyle w:val="a9"/>
            <w:rFonts w:ascii="Times New Roman" w:eastAsia="PMingLiU" w:hAnsi="Times New Roman"/>
            <w:szCs w:val="24"/>
          </w:rPr>
          <w:t>yuhonho@gmail.com</w:t>
        </w:r>
      </w:hyperlink>
    </w:p>
    <w:p w14:paraId="14C8F945" w14:textId="4BD990D4" w:rsidR="00066115" w:rsidRDefault="000D5706" w:rsidP="00F273CC">
      <w:pPr>
        <w:widowControl/>
        <w:spacing w:line="480" w:lineRule="auto"/>
        <w:jc w:val="both"/>
        <w:rPr>
          <w:rFonts w:ascii="TimesNewRoman" w:hAnsi="TimesNewRoman" w:cs="TimesNewRoman"/>
          <w:kern w:val="0"/>
          <w:szCs w:val="24"/>
          <w:lang w:eastAsia="zh-CN"/>
        </w:rPr>
      </w:pPr>
      <w:r>
        <w:rPr>
          <w:rFonts w:ascii="Times New Roman" w:hAnsi="Times New Roman" w:cs="Times New Roman"/>
          <w:b/>
          <w:bCs/>
          <w:kern w:val="0"/>
          <w:szCs w:val="24"/>
          <w:lang w:eastAsia="zh-CN"/>
        </w:rPr>
        <w:t xml:space="preserve">Conflict of Interest: </w:t>
      </w:r>
      <w:r>
        <w:rPr>
          <w:rFonts w:ascii="TimesNewRoman" w:hAnsi="TimesNewRoman" w:cs="TimesNewRoman"/>
          <w:kern w:val="0"/>
          <w:szCs w:val="24"/>
          <w:lang w:eastAsia="zh-CN"/>
        </w:rPr>
        <w:t>Authors declare No Conflict of Interest</w:t>
      </w:r>
    </w:p>
    <w:p w14:paraId="7495E64F" w14:textId="4915B949" w:rsidR="00713916" w:rsidRDefault="00713916" w:rsidP="00F273CC">
      <w:pPr>
        <w:widowControl/>
        <w:spacing w:line="480" w:lineRule="auto"/>
        <w:jc w:val="both"/>
        <w:rPr>
          <w:rFonts w:ascii="TimesNewRoman" w:hAnsi="TimesNewRoman" w:cs="TimesNewRoman"/>
          <w:kern w:val="0"/>
          <w:szCs w:val="24"/>
          <w:lang w:eastAsia="zh-CN"/>
        </w:rPr>
      </w:pPr>
    </w:p>
    <w:p w14:paraId="6171F1B8" w14:textId="3B0DD636" w:rsidR="00713916" w:rsidRDefault="00713916" w:rsidP="00F273CC">
      <w:pPr>
        <w:widowControl/>
        <w:spacing w:line="480" w:lineRule="auto"/>
        <w:jc w:val="both"/>
        <w:rPr>
          <w:rFonts w:ascii="TimesNewRoman" w:hAnsi="TimesNewRoman" w:cs="TimesNewRoman"/>
          <w:kern w:val="0"/>
          <w:szCs w:val="24"/>
          <w:lang w:eastAsia="zh-CN"/>
        </w:rPr>
      </w:pPr>
    </w:p>
    <w:p w14:paraId="1CDFBB86" w14:textId="77777777" w:rsidR="00713916" w:rsidRDefault="00713916" w:rsidP="00F273CC">
      <w:pPr>
        <w:widowControl/>
        <w:spacing w:line="480" w:lineRule="auto"/>
        <w:jc w:val="both"/>
        <w:rPr>
          <w:rFonts w:ascii="Times New Roman" w:hAnsi="Times New Roman"/>
          <w:szCs w:val="24"/>
        </w:rPr>
      </w:pPr>
    </w:p>
    <w:p w14:paraId="520A1266" w14:textId="2D42766F" w:rsidR="00DB24E5" w:rsidRPr="00DB24E5" w:rsidRDefault="00DB24E5" w:rsidP="00EC4D44">
      <w:pPr>
        <w:widowControl/>
        <w:spacing w:line="360" w:lineRule="auto"/>
        <w:jc w:val="both"/>
        <w:rPr>
          <w:rFonts w:ascii="Times New Roman" w:hAnsi="Times New Roman" w:cs="Times New Roman"/>
          <w:b/>
          <w:bCs/>
          <w:kern w:val="0"/>
          <w:szCs w:val="24"/>
          <w:lang w:eastAsia="zh-CN"/>
        </w:rPr>
      </w:pPr>
      <w:r w:rsidRPr="00DB24E5">
        <w:rPr>
          <w:rFonts w:ascii="Times New Roman" w:hAnsi="Times New Roman" w:hint="eastAsia"/>
          <w:b/>
          <w:bCs/>
          <w:szCs w:val="24"/>
          <w:lang w:eastAsia="zh-CN"/>
        </w:rPr>
        <w:lastRenderedPageBreak/>
        <w:t>A</w:t>
      </w:r>
      <w:r w:rsidRPr="00DB24E5">
        <w:rPr>
          <w:rFonts w:ascii="Times New Roman" w:hAnsi="Times New Roman"/>
          <w:b/>
          <w:bCs/>
          <w:szCs w:val="24"/>
          <w:lang w:eastAsia="zh-CN"/>
        </w:rPr>
        <w:t>bstract</w:t>
      </w:r>
    </w:p>
    <w:p w14:paraId="43974531" w14:textId="63F9A998" w:rsidR="00561CF5" w:rsidRPr="00561CF5" w:rsidRDefault="00561CF5" w:rsidP="00561CF5">
      <w:pPr>
        <w:widowControl/>
        <w:spacing w:line="360" w:lineRule="auto"/>
        <w:jc w:val="both"/>
        <w:rPr>
          <w:rFonts w:ascii="Times New Roman" w:eastAsia="PMingLiU" w:hAnsi="Times New Roman" w:cs="Times New Roman"/>
          <w:bCs/>
          <w:kern w:val="0"/>
          <w:szCs w:val="24"/>
          <w:lang w:eastAsia="zh-CN"/>
        </w:rPr>
      </w:pPr>
      <w:bookmarkStart w:id="12" w:name="_Hlk39488206"/>
      <w:bookmarkStart w:id="13" w:name="OLE_LINK19"/>
      <w:r w:rsidRPr="00561CF5">
        <w:rPr>
          <w:rFonts w:ascii="Times New Roman" w:eastAsia="PMingLiU" w:hAnsi="Times New Roman" w:cs="Times New Roman"/>
          <w:bCs/>
          <w:kern w:val="0"/>
          <w:szCs w:val="24"/>
        </w:rPr>
        <w:t>Background</w:t>
      </w:r>
      <w:r>
        <w:rPr>
          <w:rFonts w:asciiTheme="minorEastAsia" w:hAnsiTheme="minorEastAsia" w:cs="Times New Roman" w:hint="eastAsia"/>
          <w:bCs/>
          <w:kern w:val="0"/>
          <w:szCs w:val="24"/>
          <w:lang w:eastAsia="zh-CN"/>
        </w:rPr>
        <w:t>:</w:t>
      </w:r>
    </w:p>
    <w:p w14:paraId="4E848DE3" w14:textId="58C58AC0" w:rsidR="00561CF5" w:rsidRDefault="00946C4E" w:rsidP="001038FF">
      <w:pPr>
        <w:widowControl/>
        <w:spacing w:line="360" w:lineRule="auto"/>
        <w:jc w:val="both"/>
        <w:rPr>
          <w:rFonts w:ascii="Times New Roman" w:eastAsia="宋体" w:hAnsi="Times New Roman" w:cs="Times New Roman"/>
          <w:kern w:val="0"/>
          <w:szCs w:val="24"/>
          <w:lang w:eastAsia="zh-CN"/>
        </w:rPr>
      </w:pPr>
      <w:r>
        <w:rPr>
          <w:rFonts w:ascii="Times New Roman" w:eastAsia="PMingLiU" w:hAnsi="Times New Roman" w:cs="Times New Roman"/>
          <w:bCs/>
          <w:kern w:val="0"/>
          <w:szCs w:val="24"/>
        </w:rPr>
        <w:t>N</w:t>
      </w:r>
      <w:r w:rsidR="00DB0232" w:rsidRPr="00621ABF">
        <w:rPr>
          <w:rFonts w:ascii="Times New Roman" w:eastAsia="PMingLiU" w:hAnsi="Times New Roman" w:cs="Times New Roman"/>
          <w:bCs/>
          <w:kern w:val="0"/>
          <w:szCs w:val="24"/>
        </w:rPr>
        <w:t>on-</w:t>
      </w:r>
      <w:r w:rsidRPr="001038FF">
        <w:rPr>
          <w:rFonts w:ascii="Times New Roman" w:eastAsia="PMingLiU" w:hAnsi="Times New Roman" w:cs="Times New Roman"/>
          <w:bCs/>
          <w:kern w:val="0"/>
          <w:szCs w:val="24"/>
        </w:rPr>
        <w:t>alcoholic steatohepatitis (</w:t>
      </w:r>
      <w:r w:rsidR="00DB24E5" w:rsidRPr="00DB24E5">
        <w:rPr>
          <w:rFonts w:ascii="Times New Roman" w:eastAsia="PMingLiU" w:hAnsi="Times New Roman" w:cs="Times New Roman"/>
          <w:bCs/>
          <w:kern w:val="0"/>
          <w:szCs w:val="24"/>
        </w:rPr>
        <w:t>NASH</w:t>
      </w:r>
      <w:r>
        <w:rPr>
          <w:rFonts w:ascii="Times New Roman" w:eastAsia="PMingLiU" w:hAnsi="Times New Roman" w:cs="Times New Roman"/>
          <w:bCs/>
          <w:kern w:val="0"/>
          <w:szCs w:val="24"/>
        </w:rPr>
        <w:t>)</w:t>
      </w:r>
      <w:r w:rsidR="00DB24E5" w:rsidRPr="00DB24E5">
        <w:rPr>
          <w:rFonts w:ascii="Times New Roman" w:eastAsia="PMingLiU" w:hAnsi="Times New Roman" w:cs="Times New Roman"/>
          <w:bCs/>
          <w:kern w:val="0"/>
          <w:szCs w:val="24"/>
        </w:rPr>
        <w:t xml:space="preserve"> is </w:t>
      </w:r>
      <w:r w:rsidR="000B29DA">
        <w:rPr>
          <w:rFonts w:ascii="Times New Roman" w:eastAsia="PMingLiU" w:hAnsi="Times New Roman" w:cs="Times New Roman"/>
          <w:bCs/>
          <w:kern w:val="0"/>
          <w:szCs w:val="24"/>
        </w:rPr>
        <w:t xml:space="preserve">an advanced form of </w:t>
      </w:r>
      <w:r w:rsidR="005815A9">
        <w:rPr>
          <w:rFonts w:ascii="Times New Roman" w:eastAsia="PMingLiU" w:hAnsi="Times New Roman" w:cs="Times New Roman"/>
          <w:bCs/>
          <w:kern w:val="0"/>
          <w:szCs w:val="24"/>
        </w:rPr>
        <w:t>non-alcoholic fatty liver disease (</w:t>
      </w:r>
      <w:r w:rsidR="005815A9" w:rsidRPr="00DB24E5">
        <w:rPr>
          <w:rFonts w:ascii="Times New Roman" w:eastAsia="PMingLiU" w:hAnsi="Times New Roman" w:cs="Times New Roman"/>
          <w:bCs/>
          <w:kern w:val="0"/>
          <w:szCs w:val="24"/>
        </w:rPr>
        <w:t>NAFLD</w:t>
      </w:r>
      <w:r w:rsidR="005815A9">
        <w:rPr>
          <w:rFonts w:ascii="Times New Roman" w:eastAsia="PMingLiU" w:hAnsi="Times New Roman" w:cs="Times New Roman"/>
          <w:bCs/>
          <w:kern w:val="0"/>
          <w:szCs w:val="24"/>
        </w:rPr>
        <w:t xml:space="preserve">) </w:t>
      </w:r>
      <w:r w:rsidR="000B29DA">
        <w:rPr>
          <w:rFonts w:ascii="Times New Roman" w:eastAsia="PMingLiU" w:hAnsi="Times New Roman" w:cs="Times New Roman"/>
          <w:bCs/>
          <w:kern w:val="0"/>
          <w:szCs w:val="24"/>
        </w:rPr>
        <w:t xml:space="preserve">for which there is yet any </w:t>
      </w:r>
      <w:r w:rsidR="00363CF2">
        <w:rPr>
          <w:rFonts w:ascii="Times New Roman" w:eastAsia="PMingLiU" w:hAnsi="Times New Roman" w:cs="Times New Roman"/>
          <w:bCs/>
          <w:kern w:val="0"/>
          <w:szCs w:val="24"/>
        </w:rPr>
        <w:t>standard</w:t>
      </w:r>
      <w:r w:rsidR="000B29DA">
        <w:rPr>
          <w:rFonts w:ascii="Times New Roman" w:eastAsia="PMingLiU" w:hAnsi="Times New Roman" w:cs="Times New Roman"/>
          <w:bCs/>
          <w:kern w:val="0"/>
          <w:szCs w:val="24"/>
        </w:rPr>
        <w:t xml:space="preserve"> pharmacotherapy. </w:t>
      </w:r>
      <w:bookmarkEnd w:id="12"/>
      <w:r w:rsidR="00561CF5">
        <w:rPr>
          <w:rFonts w:ascii="Times New Roman" w:eastAsia="PMingLiU" w:hAnsi="Times New Roman" w:cs="Times New Roman"/>
          <w:bCs/>
          <w:kern w:val="0"/>
          <w:szCs w:val="24"/>
        </w:rPr>
        <w:t>Traditional Chinese medicine formula</w:t>
      </w:r>
      <w:r w:rsidR="000B29DA">
        <w:rPr>
          <w:rFonts w:ascii="Times New Roman" w:eastAsia="PMingLiU" w:hAnsi="Times New Roman" w:cs="Times New Roman"/>
          <w:bCs/>
          <w:kern w:val="0"/>
          <w:szCs w:val="24"/>
        </w:rPr>
        <w:t xml:space="preserve"> such as</w:t>
      </w:r>
      <w:r w:rsidR="00561CF5">
        <w:rPr>
          <w:rFonts w:ascii="Times New Roman" w:eastAsia="PMingLiU" w:hAnsi="Times New Roman" w:cs="Times New Roman"/>
          <w:bCs/>
          <w:kern w:val="0"/>
          <w:szCs w:val="24"/>
        </w:rPr>
        <w:t xml:space="preserve"> Qushihuayu</w:t>
      </w:r>
      <w:r w:rsidR="000306F5">
        <w:rPr>
          <w:rFonts w:ascii="Times New Roman" w:eastAsia="PMingLiU" w:hAnsi="Times New Roman" w:cs="Times New Roman"/>
          <w:bCs/>
          <w:kern w:val="0"/>
          <w:szCs w:val="24"/>
        </w:rPr>
        <w:t xml:space="preserve"> </w:t>
      </w:r>
      <w:r w:rsidR="00561CF5">
        <w:rPr>
          <w:rFonts w:ascii="Times New Roman" w:eastAsia="PMingLiU" w:hAnsi="Times New Roman" w:cs="Times New Roman"/>
          <w:bCs/>
          <w:kern w:val="0"/>
          <w:szCs w:val="24"/>
        </w:rPr>
        <w:t>(QSHY)</w:t>
      </w:r>
      <w:r w:rsidR="000B29DA">
        <w:rPr>
          <w:rFonts w:ascii="Times New Roman" w:eastAsia="PMingLiU" w:hAnsi="Times New Roman" w:cs="Times New Roman"/>
          <w:bCs/>
          <w:kern w:val="0"/>
          <w:szCs w:val="24"/>
        </w:rPr>
        <w:t xml:space="preserve"> composing of multiple</w:t>
      </w:r>
      <w:r w:rsidR="0094381E">
        <w:rPr>
          <w:rFonts w:ascii="Times New Roman" w:eastAsia="PMingLiU" w:hAnsi="Times New Roman" w:cs="Times New Roman"/>
          <w:bCs/>
          <w:kern w:val="0"/>
          <w:szCs w:val="24"/>
        </w:rPr>
        <w:t xml:space="preserve"> bioactive compound</w:t>
      </w:r>
      <w:r w:rsidR="000B29DA">
        <w:rPr>
          <w:rFonts w:ascii="Times New Roman" w:eastAsia="PMingLiU" w:hAnsi="Times New Roman" w:cs="Times New Roman"/>
          <w:bCs/>
          <w:kern w:val="0"/>
          <w:szCs w:val="24"/>
        </w:rPr>
        <w:t>s</w:t>
      </w:r>
      <w:r w:rsidR="00501AB0">
        <w:rPr>
          <w:rFonts w:ascii="Times New Roman" w:eastAsia="PMingLiU" w:hAnsi="Times New Roman" w:cs="Times New Roman"/>
          <w:bCs/>
          <w:kern w:val="0"/>
          <w:szCs w:val="24"/>
        </w:rPr>
        <w:t xml:space="preserve"> </w:t>
      </w:r>
      <w:r w:rsidR="000B29DA">
        <w:rPr>
          <w:rFonts w:ascii="Times New Roman" w:eastAsia="PMingLiU" w:hAnsi="Times New Roman" w:cs="Times New Roman"/>
          <w:bCs/>
          <w:kern w:val="0"/>
          <w:szCs w:val="24"/>
        </w:rPr>
        <w:t xml:space="preserve">has been used to treat </w:t>
      </w:r>
      <w:r w:rsidR="00561CF5">
        <w:rPr>
          <w:rFonts w:ascii="Times New Roman" w:eastAsia="PMingLiU" w:hAnsi="Times New Roman" w:cs="Times New Roman"/>
          <w:bCs/>
          <w:kern w:val="0"/>
          <w:szCs w:val="24"/>
        </w:rPr>
        <w:t>NAFLD and NASH</w:t>
      </w:r>
      <w:r w:rsidR="00852CEC">
        <w:rPr>
          <w:rFonts w:ascii="Times New Roman" w:eastAsia="PMingLiU" w:hAnsi="Times New Roman" w:cs="Times New Roman"/>
          <w:bCs/>
          <w:kern w:val="0"/>
          <w:szCs w:val="24"/>
        </w:rPr>
        <w:t xml:space="preserve"> </w:t>
      </w:r>
      <w:r w:rsidR="000B29DA">
        <w:rPr>
          <w:rFonts w:ascii="Times New Roman" w:eastAsia="PMingLiU" w:hAnsi="Times New Roman" w:cs="Times New Roman"/>
          <w:bCs/>
          <w:kern w:val="0"/>
          <w:szCs w:val="24"/>
        </w:rPr>
        <w:t xml:space="preserve">and shows beneficial effects over </w:t>
      </w:r>
      <w:r w:rsidR="0094381E">
        <w:rPr>
          <w:rFonts w:ascii="Times New Roman" w:eastAsia="PMingLiU" w:hAnsi="Times New Roman" w:cs="Times New Roman"/>
          <w:bCs/>
          <w:kern w:val="0"/>
          <w:szCs w:val="24"/>
        </w:rPr>
        <w:t>single compound treatment.</w:t>
      </w:r>
      <w:r w:rsidR="000B29DA" w:rsidRPr="000B29DA">
        <w:rPr>
          <w:rFonts w:ascii="Times New Roman" w:eastAsia="宋体" w:hAnsi="Times New Roman" w:cs="Times New Roman"/>
          <w:kern w:val="0"/>
          <w:szCs w:val="24"/>
          <w:lang w:eastAsia="zh-CN"/>
        </w:rPr>
        <w:t xml:space="preserve"> </w:t>
      </w:r>
      <w:r w:rsidR="000B29DA" w:rsidRPr="00364928">
        <w:rPr>
          <w:rFonts w:ascii="Times New Roman" w:eastAsia="宋体" w:hAnsi="Times New Roman" w:cs="Times New Roman"/>
          <w:kern w:val="0"/>
          <w:szCs w:val="24"/>
          <w:lang w:eastAsia="zh-CN"/>
        </w:rPr>
        <w:t>Th</w:t>
      </w:r>
      <w:r w:rsidR="000B29DA">
        <w:rPr>
          <w:rFonts w:ascii="Times New Roman" w:eastAsia="宋体" w:hAnsi="Times New Roman" w:cs="Times New Roman"/>
          <w:kern w:val="0"/>
          <w:szCs w:val="24"/>
          <w:lang w:eastAsia="zh-CN"/>
        </w:rPr>
        <w:t xml:space="preserve">is study aimed to </w:t>
      </w:r>
      <w:r w:rsidR="000B29DA" w:rsidRPr="00364928">
        <w:rPr>
          <w:rFonts w:ascii="Times New Roman" w:eastAsia="宋体" w:hAnsi="Times New Roman" w:cs="Times New Roman"/>
          <w:kern w:val="0"/>
          <w:szCs w:val="24"/>
          <w:lang w:eastAsia="zh-CN"/>
        </w:rPr>
        <w:t xml:space="preserve">investigate the </w:t>
      </w:r>
      <w:r w:rsidR="000B29DA">
        <w:rPr>
          <w:rFonts w:ascii="Times New Roman" w:eastAsia="宋体" w:hAnsi="Times New Roman" w:cs="Times New Roman"/>
          <w:kern w:val="0"/>
          <w:szCs w:val="24"/>
          <w:lang w:eastAsia="zh-CN"/>
        </w:rPr>
        <w:t xml:space="preserve">mechanism of </w:t>
      </w:r>
      <w:r w:rsidR="000B29DA" w:rsidRPr="00364928">
        <w:rPr>
          <w:rFonts w:ascii="Times New Roman" w:eastAsia="宋体" w:hAnsi="Times New Roman" w:cs="Times New Roman"/>
          <w:kern w:val="0"/>
          <w:szCs w:val="24"/>
          <w:lang w:eastAsia="zh-CN"/>
        </w:rPr>
        <w:t>hepatoprotective effect of QSHY</w:t>
      </w:r>
      <w:r w:rsidR="000B29DA">
        <w:rPr>
          <w:rFonts w:ascii="Times New Roman" w:eastAsia="宋体" w:hAnsi="Times New Roman" w:cs="Times New Roman"/>
          <w:kern w:val="0"/>
          <w:szCs w:val="24"/>
          <w:lang w:eastAsia="zh-CN"/>
        </w:rPr>
        <w:t xml:space="preserve"> </w:t>
      </w:r>
      <w:r w:rsidR="000B29DA" w:rsidRPr="00364928">
        <w:rPr>
          <w:rFonts w:ascii="Times New Roman" w:eastAsia="宋体" w:hAnsi="Times New Roman" w:cs="Times New Roman"/>
          <w:kern w:val="0"/>
          <w:szCs w:val="24"/>
          <w:lang w:eastAsia="zh-CN"/>
        </w:rPr>
        <w:t xml:space="preserve">formula </w:t>
      </w:r>
      <w:r w:rsidR="000B29DA">
        <w:rPr>
          <w:rFonts w:ascii="Times New Roman" w:eastAsia="宋体" w:hAnsi="Times New Roman" w:cs="Times New Roman"/>
          <w:kern w:val="0"/>
          <w:szCs w:val="24"/>
          <w:lang w:eastAsia="zh-CN"/>
        </w:rPr>
        <w:t xml:space="preserve">using </w:t>
      </w:r>
      <w:r w:rsidR="00365482">
        <w:rPr>
          <w:rFonts w:ascii="Times New Roman" w:eastAsia="宋体" w:hAnsi="Times New Roman" w:cs="Times New Roman"/>
          <w:kern w:val="0"/>
          <w:szCs w:val="24"/>
          <w:lang w:eastAsia="zh-CN"/>
        </w:rPr>
        <w:t>a rat model</w:t>
      </w:r>
      <w:r w:rsidR="000B29DA">
        <w:rPr>
          <w:rFonts w:ascii="Times New Roman" w:eastAsia="宋体" w:hAnsi="Times New Roman" w:cs="Times New Roman"/>
          <w:kern w:val="0"/>
          <w:szCs w:val="24"/>
          <w:lang w:eastAsia="zh-CN"/>
        </w:rPr>
        <w:t>.</w:t>
      </w:r>
    </w:p>
    <w:p w14:paraId="1A181317" w14:textId="7691D3AA" w:rsidR="000B29DA" w:rsidRDefault="000B29DA" w:rsidP="001038FF">
      <w:pPr>
        <w:widowControl/>
        <w:spacing w:line="360" w:lineRule="auto"/>
        <w:jc w:val="both"/>
        <w:rPr>
          <w:rFonts w:ascii="Times New Roman" w:eastAsia="PMingLiU" w:hAnsi="Times New Roman" w:cs="Times New Roman"/>
          <w:bCs/>
          <w:kern w:val="0"/>
          <w:szCs w:val="24"/>
        </w:rPr>
      </w:pPr>
    </w:p>
    <w:p w14:paraId="268E1E3D" w14:textId="63425584" w:rsidR="00561CF5" w:rsidRDefault="00561CF5" w:rsidP="00561CF5">
      <w:pPr>
        <w:widowControl/>
        <w:spacing w:line="360" w:lineRule="auto"/>
        <w:jc w:val="both"/>
        <w:rPr>
          <w:rFonts w:ascii="Times New Roman" w:eastAsia="PMingLiU" w:hAnsi="Times New Roman" w:cs="Times New Roman"/>
          <w:bCs/>
          <w:kern w:val="0"/>
          <w:szCs w:val="24"/>
        </w:rPr>
      </w:pPr>
      <w:r w:rsidRPr="00561CF5">
        <w:rPr>
          <w:rFonts w:ascii="Times New Roman" w:eastAsia="PMingLiU" w:hAnsi="Times New Roman" w:cs="Times New Roman"/>
          <w:bCs/>
          <w:kern w:val="0"/>
          <w:szCs w:val="24"/>
        </w:rPr>
        <w:t>Methods</w:t>
      </w:r>
      <w:r>
        <w:rPr>
          <w:rFonts w:ascii="Times New Roman" w:eastAsia="PMingLiU" w:hAnsi="Times New Roman" w:cs="Times New Roman"/>
          <w:bCs/>
          <w:kern w:val="0"/>
          <w:szCs w:val="24"/>
        </w:rPr>
        <w:t>:</w:t>
      </w:r>
    </w:p>
    <w:p w14:paraId="35C3AF10" w14:textId="2AB3C8DF" w:rsidR="00F426B3" w:rsidRDefault="00365482" w:rsidP="00561CF5">
      <w:pPr>
        <w:widowControl/>
        <w:spacing w:line="360" w:lineRule="auto"/>
        <w:jc w:val="both"/>
        <w:rPr>
          <w:rFonts w:ascii="Times New Roman" w:eastAsia="PMingLiU" w:hAnsi="Times New Roman" w:cs="Times New Roman"/>
          <w:bCs/>
          <w:kern w:val="0"/>
          <w:szCs w:val="24"/>
        </w:rPr>
      </w:pPr>
      <w:r>
        <w:rPr>
          <w:rFonts w:ascii="Times New Roman" w:eastAsia="PMingLiU" w:hAnsi="Times New Roman" w:cs="Times New Roman"/>
          <w:bCs/>
          <w:kern w:val="0"/>
          <w:szCs w:val="24"/>
        </w:rPr>
        <w:t>Six-weeks old m</w:t>
      </w:r>
      <w:r w:rsidR="00DB24E5" w:rsidRPr="00DB24E5">
        <w:rPr>
          <w:rFonts w:ascii="Times New Roman" w:eastAsia="PMingLiU" w:hAnsi="Times New Roman" w:cs="Times New Roman"/>
          <w:bCs/>
          <w:kern w:val="0"/>
          <w:szCs w:val="24"/>
        </w:rPr>
        <w:t xml:space="preserve">ale Wistar rats </w:t>
      </w:r>
      <w:r>
        <w:rPr>
          <w:rFonts w:ascii="Times New Roman" w:eastAsia="PMingLiU" w:hAnsi="Times New Roman" w:cs="Times New Roman"/>
          <w:bCs/>
          <w:kern w:val="0"/>
          <w:szCs w:val="24"/>
        </w:rPr>
        <w:t>were given</w:t>
      </w:r>
      <w:r w:rsidR="00DB24E5" w:rsidRPr="00DB24E5">
        <w:rPr>
          <w:rFonts w:ascii="Times New Roman" w:eastAsia="PMingLiU" w:hAnsi="Times New Roman" w:cs="Times New Roman"/>
          <w:bCs/>
          <w:kern w:val="0"/>
          <w:szCs w:val="24"/>
        </w:rPr>
        <w:t xml:space="preserve"> </w:t>
      </w:r>
      <w:r w:rsidR="00F426B3" w:rsidRPr="000B29DA">
        <w:rPr>
          <w:rFonts w:ascii="Times New Roman" w:eastAsia="宋体" w:hAnsi="Times New Roman" w:cs="Times New Roman"/>
          <w:kern w:val="0"/>
          <w:szCs w:val="24"/>
          <w:lang w:eastAsia="zh-CN"/>
        </w:rPr>
        <w:t xml:space="preserve">methionine/choline </w:t>
      </w:r>
      <w:r w:rsidR="00F426B3" w:rsidRPr="00DB24E5">
        <w:rPr>
          <w:rFonts w:ascii="Times New Roman" w:eastAsia="PMingLiU" w:hAnsi="Times New Roman" w:cs="Times New Roman"/>
          <w:bCs/>
          <w:kern w:val="0"/>
          <w:szCs w:val="24"/>
        </w:rPr>
        <w:t>supplemented</w:t>
      </w:r>
      <w:r w:rsidR="00F426B3">
        <w:rPr>
          <w:rFonts w:ascii="Times New Roman" w:eastAsia="宋体" w:hAnsi="Times New Roman" w:cs="Times New Roman"/>
          <w:kern w:val="0"/>
          <w:szCs w:val="24"/>
          <w:lang w:eastAsia="zh-CN"/>
        </w:rPr>
        <w:t xml:space="preserve"> (MCS) diet</w:t>
      </w:r>
      <w:r w:rsidR="00F426B3" w:rsidRPr="00DB24E5" w:rsidDel="00F426B3">
        <w:rPr>
          <w:rFonts w:ascii="Times New Roman" w:eastAsia="PMingLiU" w:hAnsi="Times New Roman" w:cs="Times New Roman"/>
          <w:bCs/>
          <w:kern w:val="0"/>
          <w:szCs w:val="24"/>
        </w:rPr>
        <w:t xml:space="preserve"> </w:t>
      </w:r>
      <w:r w:rsidR="00DB24E5" w:rsidRPr="00DB24E5">
        <w:rPr>
          <w:rFonts w:ascii="Times New Roman" w:eastAsia="PMingLiU" w:hAnsi="Times New Roman" w:cs="Times New Roman"/>
          <w:bCs/>
          <w:kern w:val="0"/>
          <w:szCs w:val="24"/>
        </w:rPr>
        <w:t xml:space="preserve">for 8 weeks </w:t>
      </w:r>
      <w:r>
        <w:rPr>
          <w:rFonts w:ascii="Times New Roman" w:eastAsia="PMingLiU" w:hAnsi="Times New Roman" w:cs="Times New Roman"/>
          <w:bCs/>
          <w:kern w:val="0"/>
          <w:szCs w:val="24"/>
        </w:rPr>
        <w:t xml:space="preserve">and used </w:t>
      </w:r>
      <w:r w:rsidR="00DB24E5" w:rsidRPr="00DB24E5">
        <w:rPr>
          <w:rFonts w:ascii="Times New Roman" w:eastAsia="PMingLiU" w:hAnsi="Times New Roman" w:cs="Times New Roman"/>
          <w:bCs/>
          <w:kern w:val="0"/>
          <w:szCs w:val="24"/>
        </w:rPr>
        <w:t>as the blank control. Another 7 rats</w:t>
      </w:r>
      <w:r w:rsidR="00F426B3">
        <w:rPr>
          <w:rFonts w:ascii="Times New Roman" w:eastAsia="PMingLiU" w:hAnsi="Times New Roman" w:cs="Times New Roman"/>
          <w:bCs/>
          <w:kern w:val="0"/>
          <w:szCs w:val="24"/>
        </w:rPr>
        <w:t>,</w:t>
      </w:r>
      <w:r w:rsidR="00DB24E5" w:rsidRPr="00DB24E5">
        <w:rPr>
          <w:rFonts w:ascii="Times New Roman" w:eastAsia="PMingLiU" w:hAnsi="Times New Roman" w:cs="Times New Roman"/>
          <w:bCs/>
          <w:kern w:val="0"/>
          <w:szCs w:val="24"/>
        </w:rPr>
        <w:t xml:space="preserve"> </w:t>
      </w:r>
      <w:r w:rsidR="00F426B3">
        <w:rPr>
          <w:rFonts w:ascii="Times New Roman" w:eastAsia="PMingLiU" w:hAnsi="Times New Roman" w:cs="Times New Roman"/>
          <w:bCs/>
          <w:kern w:val="0"/>
          <w:szCs w:val="24"/>
        </w:rPr>
        <w:t xml:space="preserve">which </w:t>
      </w:r>
      <w:r w:rsidR="00DB24E5" w:rsidRPr="00DB24E5">
        <w:rPr>
          <w:rFonts w:ascii="Times New Roman" w:eastAsia="PMingLiU" w:hAnsi="Times New Roman" w:cs="Times New Roman"/>
          <w:bCs/>
          <w:kern w:val="0"/>
          <w:szCs w:val="24"/>
        </w:rPr>
        <w:t xml:space="preserve">received </w:t>
      </w:r>
      <w:r w:rsidR="00F426B3" w:rsidRPr="000B29DA">
        <w:rPr>
          <w:rFonts w:ascii="Times New Roman" w:eastAsia="宋体" w:hAnsi="Times New Roman" w:cs="Times New Roman"/>
          <w:kern w:val="0"/>
          <w:szCs w:val="24"/>
          <w:lang w:eastAsia="zh-CN"/>
        </w:rPr>
        <w:t xml:space="preserve">methionine/choline </w:t>
      </w:r>
      <w:r w:rsidR="00F426B3">
        <w:rPr>
          <w:rFonts w:ascii="Times New Roman" w:eastAsia="PMingLiU" w:hAnsi="Times New Roman" w:cs="Times New Roman"/>
          <w:bCs/>
          <w:kern w:val="0"/>
          <w:szCs w:val="24"/>
        </w:rPr>
        <w:t>deficient</w:t>
      </w:r>
      <w:r w:rsidR="00F426B3">
        <w:rPr>
          <w:rFonts w:ascii="Times New Roman" w:eastAsia="宋体" w:hAnsi="Times New Roman" w:cs="Times New Roman"/>
          <w:kern w:val="0"/>
          <w:szCs w:val="24"/>
          <w:lang w:eastAsia="zh-CN"/>
        </w:rPr>
        <w:t xml:space="preserve"> (MCD) diet</w:t>
      </w:r>
      <w:r w:rsidR="00F426B3" w:rsidRPr="00DB24E5" w:rsidDel="00F426B3">
        <w:rPr>
          <w:rFonts w:ascii="Times New Roman" w:eastAsia="PMingLiU" w:hAnsi="Times New Roman" w:cs="Times New Roman"/>
          <w:bCs/>
          <w:kern w:val="0"/>
          <w:szCs w:val="24"/>
        </w:rPr>
        <w:t xml:space="preserve"> </w:t>
      </w:r>
      <w:r>
        <w:rPr>
          <w:rFonts w:ascii="Times New Roman" w:eastAsia="PMingLiU" w:hAnsi="Times New Roman" w:cs="Times New Roman"/>
          <w:bCs/>
          <w:kern w:val="0"/>
          <w:szCs w:val="24"/>
        </w:rPr>
        <w:t xml:space="preserve">in the first </w:t>
      </w:r>
      <w:r w:rsidR="00DB24E5" w:rsidRPr="00DB24E5">
        <w:rPr>
          <w:rFonts w:ascii="Times New Roman" w:eastAsia="PMingLiU" w:hAnsi="Times New Roman" w:cs="Times New Roman"/>
          <w:bCs/>
          <w:kern w:val="0"/>
          <w:szCs w:val="24"/>
        </w:rPr>
        <w:t xml:space="preserve">6 weeks and </w:t>
      </w:r>
      <w:r w:rsidR="00F426B3">
        <w:rPr>
          <w:rFonts w:ascii="Times New Roman" w:eastAsia="PMingLiU" w:hAnsi="Times New Roman" w:cs="Times New Roman"/>
          <w:bCs/>
          <w:kern w:val="0"/>
          <w:szCs w:val="24"/>
        </w:rPr>
        <w:t xml:space="preserve">a </w:t>
      </w:r>
      <w:r w:rsidR="00DB24E5" w:rsidRPr="00DB24E5">
        <w:rPr>
          <w:rFonts w:ascii="Times New Roman" w:eastAsia="PMingLiU" w:hAnsi="Times New Roman" w:cs="Times New Roman"/>
          <w:bCs/>
          <w:kern w:val="0"/>
          <w:szCs w:val="24"/>
        </w:rPr>
        <w:t xml:space="preserve">MCS&amp;MCD (1:1) mixture diet </w:t>
      </w:r>
      <w:r w:rsidR="00F426B3">
        <w:rPr>
          <w:rFonts w:ascii="Times New Roman" w:eastAsia="PMingLiU" w:hAnsi="Times New Roman" w:cs="Times New Roman"/>
          <w:bCs/>
          <w:kern w:val="0"/>
          <w:szCs w:val="24"/>
        </w:rPr>
        <w:t xml:space="preserve">in the </w:t>
      </w:r>
      <w:r w:rsidR="00DB24E5" w:rsidRPr="00DB24E5">
        <w:rPr>
          <w:rFonts w:ascii="Times New Roman" w:eastAsia="PMingLiU" w:hAnsi="Times New Roman" w:cs="Times New Roman"/>
          <w:bCs/>
          <w:kern w:val="0"/>
          <w:szCs w:val="24"/>
        </w:rPr>
        <w:t>last 2 weeks</w:t>
      </w:r>
      <w:r w:rsidR="00F426B3">
        <w:rPr>
          <w:rFonts w:ascii="Times New Roman" w:eastAsia="PMingLiU" w:hAnsi="Times New Roman" w:cs="Times New Roman"/>
          <w:bCs/>
          <w:kern w:val="0"/>
          <w:szCs w:val="24"/>
        </w:rPr>
        <w:t>, were used</w:t>
      </w:r>
      <w:r w:rsidR="00DB24E5" w:rsidRPr="00DB24E5">
        <w:rPr>
          <w:rFonts w:ascii="Times New Roman" w:eastAsia="PMingLiU" w:hAnsi="Times New Roman" w:cs="Times New Roman"/>
          <w:bCs/>
          <w:kern w:val="0"/>
          <w:szCs w:val="24"/>
        </w:rPr>
        <w:t xml:space="preserve"> as the model group. </w:t>
      </w:r>
      <w:r w:rsidR="00F426B3">
        <w:rPr>
          <w:rFonts w:ascii="Times New Roman" w:eastAsia="PMingLiU" w:hAnsi="Times New Roman" w:cs="Times New Roman"/>
          <w:bCs/>
          <w:kern w:val="0"/>
          <w:szCs w:val="24"/>
        </w:rPr>
        <w:t xml:space="preserve">The groups of </w:t>
      </w:r>
      <w:r w:rsidR="00DB24E5" w:rsidRPr="00DB24E5">
        <w:rPr>
          <w:rFonts w:ascii="Times New Roman" w:eastAsia="PMingLiU" w:hAnsi="Times New Roman" w:cs="Times New Roman"/>
          <w:bCs/>
          <w:kern w:val="0"/>
          <w:szCs w:val="24"/>
        </w:rPr>
        <w:t xml:space="preserve">QSHY </w:t>
      </w:r>
      <w:r w:rsidR="00F426B3">
        <w:rPr>
          <w:rFonts w:ascii="Times New Roman" w:eastAsia="PMingLiU" w:hAnsi="Times New Roman" w:cs="Times New Roman"/>
          <w:bCs/>
          <w:kern w:val="0"/>
          <w:szCs w:val="24"/>
        </w:rPr>
        <w:t>p</w:t>
      </w:r>
      <w:r w:rsidR="00DB24E5" w:rsidRPr="00DB24E5">
        <w:rPr>
          <w:rFonts w:ascii="Times New Roman" w:eastAsia="PMingLiU" w:hAnsi="Times New Roman" w:cs="Times New Roman"/>
          <w:bCs/>
          <w:kern w:val="0"/>
          <w:szCs w:val="24"/>
        </w:rPr>
        <w:t xml:space="preserve">re-treatment, low dosage, medium dosage and high dosage were </w:t>
      </w:r>
      <w:r w:rsidR="00F426B3">
        <w:rPr>
          <w:rFonts w:ascii="Times New Roman" w:eastAsia="PMingLiU" w:hAnsi="Times New Roman" w:cs="Times New Roman"/>
          <w:bCs/>
          <w:kern w:val="0"/>
          <w:szCs w:val="24"/>
        </w:rPr>
        <w:t>given</w:t>
      </w:r>
      <w:r w:rsidR="00DB24E5" w:rsidRPr="00DB24E5">
        <w:rPr>
          <w:rFonts w:ascii="Times New Roman" w:eastAsia="PMingLiU" w:hAnsi="Times New Roman" w:cs="Times New Roman"/>
          <w:bCs/>
          <w:kern w:val="0"/>
          <w:szCs w:val="24"/>
        </w:rPr>
        <w:t xml:space="preserve"> the same diet as the model group. Except for pre-treatment group (1 week in advanced of other groups), all QSHY treatment groups received QSHY formula by gavage every</w:t>
      </w:r>
      <w:r w:rsidR="00561CF5">
        <w:rPr>
          <w:rFonts w:ascii="Times New Roman" w:eastAsia="PMingLiU" w:hAnsi="Times New Roman" w:cs="Times New Roman"/>
          <w:bCs/>
          <w:kern w:val="0"/>
          <w:szCs w:val="24"/>
        </w:rPr>
        <w:t xml:space="preserve"> </w:t>
      </w:r>
      <w:r w:rsidR="00DB24E5" w:rsidRPr="00DB24E5">
        <w:rPr>
          <w:rFonts w:ascii="Times New Roman" w:eastAsia="PMingLiU" w:hAnsi="Times New Roman" w:cs="Times New Roman"/>
          <w:bCs/>
          <w:kern w:val="0"/>
          <w:szCs w:val="24"/>
        </w:rPr>
        <w:t xml:space="preserve">day since the MCD diet started. </w:t>
      </w:r>
    </w:p>
    <w:p w14:paraId="7B40A246" w14:textId="2E921887" w:rsidR="00561CF5" w:rsidRDefault="00561CF5" w:rsidP="00561CF5">
      <w:pPr>
        <w:widowControl/>
        <w:spacing w:line="360" w:lineRule="auto"/>
        <w:jc w:val="both"/>
        <w:rPr>
          <w:rFonts w:ascii="Times New Roman" w:eastAsia="PMingLiU" w:hAnsi="Times New Roman" w:cs="Times New Roman"/>
          <w:bCs/>
          <w:kern w:val="0"/>
          <w:szCs w:val="24"/>
        </w:rPr>
      </w:pPr>
      <w:r>
        <w:rPr>
          <w:rFonts w:ascii="Times New Roman" w:eastAsia="PMingLiU" w:hAnsi="Times New Roman" w:cs="Times New Roman"/>
          <w:bCs/>
          <w:kern w:val="0"/>
          <w:szCs w:val="24"/>
        </w:rPr>
        <w:t>Results:</w:t>
      </w:r>
    </w:p>
    <w:p w14:paraId="65897B7E" w14:textId="4E2DD373" w:rsidR="00561CF5" w:rsidRDefault="00F426B3" w:rsidP="00561CF5">
      <w:pPr>
        <w:widowControl/>
        <w:spacing w:line="360" w:lineRule="auto"/>
        <w:jc w:val="both"/>
        <w:rPr>
          <w:rFonts w:ascii="Times New Roman" w:eastAsia="PMingLiU" w:hAnsi="Times New Roman" w:cs="Times New Roman"/>
          <w:bCs/>
          <w:kern w:val="0"/>
          <w:szCs w:val="24"/>
        </w:rPr>
      </w:pPr>
      <w:r>
        <w:rPr>
          <w:rFonts w:ascii="Times New Roman" w:eastAsia="PMingLiU" w:hAnsi="Times New Roman" w:cs="Times New Roman"/>
          <w:bCs/>
          <w:kern w:val="0"/>
          <w:szCs w:val="24"/>
        </w:rPr>
        <w:t xml:space="preserve">In the MCD diet group, the </w:t>
      </w:r>
      <w:r w:rsidR="00DB24E5" w:rsidRPr="00DB24E5">
        <w:rPr>
          <w:rFonts w:ascii="Times New Roman" w:eastAsia="PMingLiU" w:hAnsi="Times New Roman" w:cs="Times New Roman"/>
          <w:bCs/>
          <w:kern w:val="0"/>
          <w:szCs w:val="24"/>
        </w:rPr>
        <w:t xml:space="preserve">QSHY formula decreased the serum ALT and AST levels, lipid droplets, inflammation foci, FAS and α-SMA protein expression than MCD diet group. MAPK pathways phospharylation </w:t>
      </w:r>
      <w:r>
        <w:rPr>
          <w:rFonts w:ascii="Times New Roman" w:eastAsia="PMingLiU" w:hAnsi="Times New Roman" w:cs="Times New Roman"/>
          <w:bCs/>
          <w:kern w:val="0"/>
          <w:szCs w:val="24"/>
        </w:rPr>
        <w:t>we</w:t>
      </w:r>
      <w:r w:rsidR="00DB24E5" w:rsidRPr="00DB24E5">
        <w:rPr>
          <w:rFonts w:ascii="Times New Roman" w:eastAsia="PMingLiU" w:hAnsi="Times New Roman" w:cs="Times New Roman"/>
          <w:bCs/>
          <w:kern w:val="0"/>
          <w:szCs w:val="24"/>
        </w:rPr>
        <w:t xml:space="preserve">re markedly depressed by </w:t>
      </w:r>
      <w:r>
        <w:rPr>
          <w:rFonts w:ascii="Times New Roman" w:eastAsia="PMingLiU" w:hAnsi="Times New Roman" w:cs="Times New Roman"/>
          <w:bCs/>
          <w:kern w:val="0"/>
          <w:szCs w:val="24"/>
        </w:rPr>
        <w:t xml:space="preserve">the </w:t>
      </w:r>
      <w:r w:rsidR="00DB24E5" w:rsidRPr="00DB24E5">
        <w:rPr>
          <w:rFonts w:ascii="Times New Roman" w:eastAsia="PMingLiU" w:hAnsi="Times New Roman" w:cs="Times New Roman"/>
          <w:bCs/>
          <w:kern w:val="0"/>
          <w:szCs w:val="24"/>
        </w:rPr>
        <w:t xml:space="preserve">QSHY formula. Moreover, QSHY formula enhanced PPAR-γ and p-p65 translocating into nucleus. The administration of QSHY increased hepatic mRNA levels of Transcription Factor 1 alpha (HNF1A), Hepatocyte Nuclear Factor 4 alpha (HNF4A) and Forkhead box protein A3 (FOXA3) which play a pivotal role in Hepatic stellate cell (HSCs) reprogramming. </w:t>
      </w:r>
    </w:p>
    <w:p w14:paraId="62B91F1F" w14:textId="08ACCCDC" w:rsidR="00561CF5" w:rsidRPr="00561CF5" w:rsidRDefault="00561CF5" w:rsidP="00561CF5">
      <w:pPr>
        <w:widowControl/>
        <w:spacing w:line="360" w:lineRule="auto"/>
        <w:jc w:val="both"/>
        <w:rPr>
          <w:rFonts w:ascii="Times New Roman" w:hAnsi="Times New Roman" w:cs="Times New Roman"/>
          <w:bCs/>
          <w:kern w:val="0"/>
          <w:szCs w:val="24"/>
          <w:lang w:eastAsia="zh-CN"/>
        </w:rPr>
      </w:pPr>
      <w:r>
        <w:rPr>
          <w:rFonts w:ascii="Times New Roman" w:hAnsi="Times New Roman" w:cs="Times New Roman"/>
          <w:bCs/>
          <w:kern w:val="0"/>
          <w:szCs w:val="24"/>
          <w:lang w:eastAsia="zh-CN"/>
        </w:rPr>
        <w:t>Conclusion:</w:t>
      </w:r>
    </w:p>
    <w:p w14:paraId="36EDF899" w14:textId="2472DCB3" w:rsidR="00DB24E5" w:rsidRPr="00DB24E5" w:rsidRDefault="00DB24E5" w:rsidP="00561CF5">
      <w:pPr>
        <w:widowControl/>
        <w:spacing w:line="360" w:lineRule="auto"/>
        <w:jc w:val="both"/>
        <w:rPr>
          <w:rFonts w:ascii="Times New Roman" w:eastAsia="PMingLiU" w:hAnsi="Times New Roman" w:cs="Times New Roman"/>
          <w:bCs/>
          <w:kern w:val="0"/>
          <w:szCs w:val="24"/>
        </w:rPr>
      </w:pPr>
      <w:r w:rsidRPr="00DB24E5">
        <w:rPr>
          <w:rFonts w:ascii="Times New Roman" w:eastAsia="PMingLiU" w:hAnsi="Times New Roman" w:cs="Times New Roman"/>
          <w:bCs/>
          <w:kern w:val="0"/>
          <w:szCs w:val="24"/>
        </w:rPr>
        <w:lastRenderedPageBreak/>
        <w:t>These findings suggest that QSHY formula exerts a hepatoprotective effect against steatosis and fibrosis presumably via depressed MAPK pathways phosphorylation, reinforcement of PPAR-γ and p-p65 translocating into nucleus and enhanced HSCs reprogramming.</w:t>
      </w:r>
    </w:p>
    <w:bookmarkEnd w:id="13"/>
    <w:p w14:paraId="3BD4A4E4" w14:textId="77777777" w:rsidR="005E777B" w:rsidRDefault="005E777B" w:rsidP="00FA0A9B">
      <w:pPr>
        <w:widowControl/>
        <w:spacing w:line="360" w:lineRule="auto"/>
        <w:jc w:val="both"/>
        <w:rPr>
          <w:rFonts w:ascii="Times New Roman" w:eastAsia="PMingLiU" w:hAnsi="Times New Roman" w:cs="Times New Roman"/>
          <w:b/>
          <w:kern w:val="0"/>
          <w:szCs w:val="24"/>
        </w:rPr>
      </w:pPr>
    </w:p>
    <w:p w14:paraId="7BAC19BF" w14:textId="10AF9ADC" w:rsidR="00FA0A9B" w:rsidRPr="00FA0A9B" w:rsidRDefault="00FA0A9B" w:rsidP="00FA0A9B">
      <w:pPr>
        <w:widowControl/>
        <w:spacing w:line="360" w:lineRule="auto"/>
        <w:jc w:val="both"/>
        <w:rPr>
          <w:rFonts w:ascii="Times New Roman" w:eastAsia="PMingLiU" w:hAnsi="Times New Roman" w:cs="Times New Roman"/>
          <w:b/>
          <w:kern w:val="0"/>
          <w:szCs w:val="24"/>
        </w:rPr>
      </w:pPr>
      <w:r w:rsidRPr="00FA0A9B">
        <w:rPr>
          <w:rFonts w:ascii="Times New Roman" w:eastAsia="PMingLiU" w:hAnsi="Times New Roman" w:cs="Times New Roman"/>
          <w:b/>
          <w:kern w:val="0"/>
          <w:szCs w:val="24"/>
        </w:rPr>
        <w:t>Key words:</w:t>
      </w:r>
    </w:p>
    <w:p w14:paraId="1464AFB9" w14:textId="1AB57781" w:rsidR="00F273CC" w:rsidRPr="00285F2F" w:rsidRDefault="00FA0A9B" w:rsidP="006B67D4">
      <w:pPr>
        <w:widowControl/>
        <w:spacing w:line="480" w:lineRule="auto"/>
        <w:rPr>
          <w:rFonts w:ascii="Times New Roman" w:hAnsi="Times New Roman" w:cs="Times New Roman"/>
          <w:bCs/>
          <w:szCs w:val="24"/>
          <w:shd w:val="clear" w:color="auto" w:fill="FFFFFF"/>
          <w:lang w:eastAsia="zh-CN"/>
        </w:rPr>
      </w:pPr>
      <w:r w:rsidRPr="00FA0A9B">
        <w:rPr>
          <w:rFonts w:ascii="Times New Roman" w:eastAsia="PMingLiU" w:hAnsi="Times New Roman" w:cs="Times New Roman"/>
          <w:kern w:val="0"/>
          <w:szCs w:val="24"/>
        </w:rPr>
        <w:t xml:space="preserve">  </w:t>
      </w:r>
      <w:r w:rsidRPr="00FA0A9B">
        <w:rPr>
          <w:rFonts w:ascii="Times New Roman" w:eastAsia="宋体" w:hAnsi="Times New Roman" w:cs="Times New Roman" w:hint="eastAsia"/>
          <w:kern w:val="0"/>
          <w:szCs w:val="24"/>
          <w:lang w:eastAsia="zh-CN"/>
        </w:rPr>
        <w:t xml:space="preserve">  </w:t>
      </w:r>
      <w:r w:rsidR="000508BB">
        <w:rPr>
          <w:rFonts w:ascii="Times New Roman" w:eastAsia="宋体" w:hAnsi="Times New Roman" w:cs="Times New Roman"/>
          <w:kern w:val="0"/>
          <w:szCs w:val="24"/>
          <w:lang w:eastAsia="zh-CN"/>
        </w:rPr>
        <w:t xml:space="preserve">Non-alcoholic fatty liver disease, </w:t>
      </w:r>
      <w:r w:rsidRPr="006B67D4">
        <w:rPr>
          <w:rFonts w:ascii="Times New Roman" w:hAnsi="Times New Roman" w:cs="Times New Roman"/>
          <w:bCs/>
          <w:szCs w:val="24"/>
          <w:shd w:val="clear" w:color="auto" w:fill="FFFFFF"/>
          <w:lang w:eastAsia="zh-CN"/>
        </w:rPr>
        <w:t>Non-alcoholic steatohepatitis, traditional Chinese medicine</w:t>
      </w:r>
      <w:r w:rsidR="006C457F" w:rsidRPr="006B67D4">
        <w:rPr>
          <w:rFonts w:ascii="Times New Roman" w:hAnsi="Times New Roman" w:cs="Times New Roman"/>
          <w:bCs/>
          <w:szCs w:val="24"/>
          <w:shd w:val="clear" w:color="auto" w:fill="FFFFFF"/>
          <w:lang w:eastAsia="zh-CN"/>
        </w:rPr>
        <w:t xml:space="preserve">, </w:t>
      </w:r>
      <w:r w:rsidR="00DB0232">
        <w:rPr>
          <w:rFonts w:ascii="Times New Roman" w:eastAsia="PMingLiU" w:hAnsi="Times New Roman" w:cs="Times New Roman"/>
          <w:bCs/>
          <w:kern w:val="0"/>
          <w:szCs w:val="24"/>
        </w:rPr>
        <w:t xml:space="preserve">Qushihuayu, </w:t>
      </w:r>
      <w:r w:rsidR="006C457F" w:rsidRPr="006B67D4">
        <w:rPr>
          <w:rFonts w:ascii="Times New Roman" w:hAnsi="Times New Roman" w:cs="Times New Roman"/>
          <w:bCs/>
          <w:szCs w:val="24"/>
          <w:shd w:val="clear" w:color="auto" w:fill="FFFFFF"/>
          <w:lang w:eastAsia="zh-CN"/>
        </w:rPr>
        <w:t>MAPK</w:t>
      </w:r>
      <w:r w:rsidR="00F258C5" w:rsidRPr="006B67D4">
        <w:rPr>
          <w:rFonts w:ascii="Times New Roman" w:hAnsi="Times New Roman" w:cs="Times New Roman"/>
          <w:bCs/>
          <w:szCs w:val="24"/>
          <w:shd w:val="clear" w:color="auto" w:fill="FFFFFF"/>
          <w:lang w:eastAsia="zh-CN"/>
        </w:rPr>
        <w:t xml:space="preserve"> pathway, PPAR-γ, </w:t>
      </w:r>
      <w:r w:rsidR="00960B0C">
        <w:rPr>
          <w:rFonts w:ascii="Times New Roman" w:hAnsi="Times New Roman" w:cs="Times New Roman"/>
          <w:bCs/>
          <w:szCs w:val="24"/>
          <w:shd w:val="clear" w:color="auto" w:fill="FFFFFF"/>
          <w:lang w:eastAsia="zh-CN"/>
        </w:rPr>
        <w:t>p-p65</w:t>
      </w:r>
      <w:r w:rsidR="000508BB">
        <w:rPr>
          <w:rFonts w:ascii="Times New Roman" w:hAnsi="Times New Roman" w:cs="Times New Roman" w:hint="eastAsia"/>
          <w:bCs/>
          <w:szCs w:val="24"/>
          <w:shd w:val="clear" w:color="auto" w:fill="FFFFFF"/>
          <w:lang w:eastAsia="zh-CN"/>
        </w:rPr>
        <w:t>,</w:t>
      </w:r>
      <w:r w:rsidR="000508BB">
        <w:rPr>
          <w:rFonts w:ascii="Times New Roman" w:hAnsi="Times New Roman" w:cs="Times New Roman"/>
          <w:bCs/>
          <w:szCs w:val="24"/>
          <w:shd w:val="clear" w:color="auto" w:fill="FFFFFF"/>
          <w:lang w:eastAsia="zh-CN"/>
        </w:rPr>
        <w:t xml:space="preserve"> fibrosis, inflammation, HSCs reprogramming, </w:t>
      </w:r>
      <w:r w:rsidR="000508BB" w:rsidRPr="0098777D">
        <w:rPr>
          <w:rFonts w:ascii="Times New Roman" w:eastAsia="PMingLiU" w:hAnsi="Times New Roman" w:cs="Times New Roman"/>
          <w:kern w:val="0"/>
          <w:szCs w:val="24"/>
        </w:rPr>
        <w:t>methionine-choline deficient</w:t>
      </w:r>
      <w:r w:rsidR="000508BB">
        <w:rPr>
          <w:rFonts w:ascii="Times New Roman" w:eastAsia="PMingLiU" w:hAnsi="Times New Roman" w:cs="Times New Roman"/>
          <w:kern w:val="0"/>
          <w:szCs w:val="24"/>
        </w:rPr>
        <w:t xml:space="preserve"> diet</w:t>
      </w:r>
      <w:r w:rsidR="00F273CC">
        <w:rPr>
          <w:rFonts w:ascii="Times New Roman" w:hAnsi="Times New Roman" w:cs="Times New Roman"/>
          <w:b/>
          <w:szCs w:val="24"/>
          <w:lang w:val="en-GB"/>
        </w:rPr>
        <w:br w:type="page"/>
      </w:r>
    </w:p>
    <w:p w14:paraId="16EF05D6" w14:textId="1CB41FCE" w:rsidR="00773E57" w:rsidRDefault="00773E57" w:rsidP="006B67D4">
      <w:pPr>
        <w:widowControl/>
        <w:spacing w:line="480" w:lineRule="auto"/>
        <w:rPr>
          <w:rFonts w:ascii="Times New Roman" w:hAnsi="Times New Roman" w:cs="Times New Roman"/>
          <w:b/>
          <w:szCs w:val="24"/>
          <w:lang w:val="en-GB" w:eastAsia="zh-CN"/>
        </w:rPr>
      </w:pPr>
      <w:r>
        <w:rPr>
          <w:rFonts w:ascii="Times New Roman" w:hAnsi="Times New Roman" w:cs="Times New Roman"/>
          <w:b/>
          <w:szCs w:val="24"/>
          <w:lang w:val="en-GB" w:eastAsia="zh-CN"/>
        </w:rPr>
        <w:lastRenderedPageBreak/>
        <w:t>Background</w:t>
      </w:r>
    </w:p>
    <w:p w14:paraId="186E5C67" w14:textId="3E353D72" w:rsidR="00C51CE5" w:rsidRPr="00054526" w:rsidRDefault="00DB0232" w:rsidP="00C51CE5">
      <w:pPr>
        <w:widowControl/>
        <w:spacing w:after="100" w:afterAutospacing="1" w:line="36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N</w:t>
      </w:r>
      <w:r w:rsidR="00C51CE5" w:rsidRPr="00054526">
        <w:rPr>
          <w:rFonts w:ascii="Times New Roman" w:eastAsia="宋体" w:hAnsi="Times New Roman" w:cs="Times New Roman" w:hint="eastAsia"/>
          <w:kern w:val="0"/>
          <w:szCs w:val="24"/>
          <w:lang w:eastAsia="zh-CN"/>
        </w:rPr>
        <w:t>on-alcoholic fatty liver disease (NAFLD)</w:t>
      </w:r>
      <w:r>
        <w:rPr>
          <w:rFonts w:ascii="Times New Roman" w:eastAsia="宋体" w:hAnsi="Times New Roman" w:cs="Times New Roman"/>
          <w:kern w:val="0"/>
          <w:szCs w:val="24"/>
          <w:lang w:eastAsia="zh-CN"/>
        </w:rPr>
        <w:t xml:space="preserve"> is</w:t>
      </w:r>
      <w:r w:rsidR="00C51CE5" w:rsidRPr="00054526">
        <w:rPr>
          <w:rFonts w:ascii="Times New Roman" w:eastAsia="宋体" w:hAnsi="Times New Roman" w:cs="Times New Roman" w:hint="eastAsia"/>
          <w:kern w:val="0"/>
          <w:szCs w:val="24"/>
          <w:lang w:eastAsia="zh-CN"/>
        </w:rPr>
        <w:t xml:space="preserve"> a common cause of liver disease</w:t>
      </w:r>
      <w:r>
        <w:rPr>
          <w:rFonts w:ascii="Times New Roman" w:eastAsia="宋体" w:hAnsi="Times New Roman" w:cs="Times New Roman"/>
          <w:kern w:val="0"/>
          <w:szCs w:val="24"/>
          <w:lang w:eastAsia="zh-CN"/>
        </w:rPr>
        <w:t xml:space="preserve"> with a high prevalence </w:t>
      </w:r>
      <w:r w:rsidR="00C51CE5" w:rsidRPr="00054526">
        <w:rPr>
          <w:rFonts w:ascii="Times New Roman" w:eastAsia="宋体" w:hAnsi="Times New Roman" w:cs="Times New Roman" w:hint="eastAsia"/>
          <w:kern w:val="0"/>
          <w:szCs w:val="24"/>
          <w:lang w:eastAsia="zh-CN"/>
        </w:rPr>
        <w:t xml:space="preserve">worldwide </w:t>
      </w:r>
      <w:r>
        <w:rPr>
          <w:rFonts w:ascii="Times New Roman" w:eastAsia="宋体" w:hAnsi="Times New Roman" w:cs="Times New Roman"/>
          <w:kern w:val="0"/>
          <w:szCs w:val="24"/>
          <w:lang w:eastAsia="zh-CN"/>
        </w:rPr>
        <w:t xml:space="preserve">that </w:t>
      </w:r>
      <w:r w:rsidR="00C51CE5" w:rsidRPr="00054526">
        <w:rPr>
          <w:rFonts w:ascii="Times New Roman" w:eastAsia="宋体" w:hAnsi="Times New Roman" w:cs="Times New Roman" w:hint="eastAsia"/>
          <w:kern w:val="0"/>
          <w:szCs w:val="24"/>
          <w:lang w:eastAsia="zh-CN"/>
        </w:rPr>
        <w:t xml:space="preserve">continues to </w:t>
      </w:r>
      <w:r w:rsidR="00933359">
        <w:rPr>
          <w:rFonts w:ascii="Times New Roman" w:eastAsia="宋体" w:hAnsi="Times New Roman" w:cs="Times New Roman"/>
          <w:kern w:val="0"/>
          <w:szCs w:val="24"/>
          <w:lang w:eastAsia="zh-CN"/>
        </w:rPr>
        <w:t>grow</w:t>
      </w:r>
      <w:r w:rsidR="00C51CE5" w:rsidRPr="00054526">
        <w:rPr>
          <w:rFonts w:ascii="Times New Roman" w:eastAsia="宋体" w:hAnsi="Times New Roman" w:cs="Times New Roman" w:hint="eastAsia"/>
          <w:kern w:val="0"/>
          <w:szCs w:val="24"/>
          <w:lang w:eastAsia="zh-CN"/>
        </w:rPr>
        <w:t xml:space="preserve"> </w:t>
      </w:r>
      <w:r w:rsidR="00C51CE5">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NE.Ref.{13F1F495-0190-49B5-A532-B3AADB43961D}</w:instrText>
      </w:r>
      <w:r w:rsidR="00C51CE5">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[1]</w:t>
      </w:r>
      <w:r w:rsidR="00C51CE5">
        <w:rPr>
          <w:rFonts w:ascii="Times New Roman" w:eastAsia="宋体" w:hAnsi="Times New Roman" w:cs="Times New Roman"/>
          <w:kern w:val="0"/>
          <w:szCs w:val="24"/>
          <w:lang w:eastAsia="zh-CN"/>
        </w:rPr>
        <w:fldChar w:fldCharType="end"/>
      </w:r>
      <w:r w:rsidR="00C51CE5" w:rsidRPr="00054526">
        <w:rPr>
          <w:rFonts w:ascii="Times New Roman" w:eastAsia="宋体" w:hAnsi="Times New Roman" w:cs="Times New Roman" w:hint="eastAsia"/>
          <w:kern w:val="0"/>
          <w:szCs w:val="24"/>
          <w:lang w:eastAsia="zh-CN"/>
        </w:rPr>
        <w:t xml:space="preserve">. </w:t>
      </w:r>
      <w:r w:rsidR="00C51CE5" w:rsidRPr="00054526">
        <w:rPr>
          <w:rFonts w:ascii="Times New Roman" w:eastAsia="宋体" w:hAnsi="Times New Roman" w:cs="Times New Roman"/>
          <w:kern w:val="0"/>
          <w:szCs w:val="24"/>
          <w:lang w:eastAsia="zh-CN"/>
        </w:rPr>
        <w:t xml:space="preserve">NAFLD </w:t>
      </w:r>
      <w:r w:rsidR="0044541D">
        <w:rPr>
          <w:rFonts w:ascii="Times New Roman" w:eastAsia="宋体" w:hAnsi="Times New Roman" w:cs="Times New Roman"/>
          <w:kern w:val="0"/>
          <w:szCs w:val="24"/>
          <w:lang w:eastAsia="zh-CN"/>
        </w:rPr>
        <w:t>represents</w:t>
      </w:r>
      <w:r w:rsidR="0044541D" w:rsidRPr="00054526">
        <w:rPr>
          <w:rFonts w:ascii="Times New Roman" w:eastAsia="宋体" w:hAnsi="Times New Roman" w:cs="Times New Roman"/>
          <w:kern w:val="0"/>
          <w:szCs w:val="24"/>
          <w:lang w:eastAsia="zh-CN"/>
        </w:rPr>
        <w:t xml:space="preserve"> </w:t>
      </w:r>
      <w:r w:rsidR="00C51CE5" w:rsidRPr="00054526">
        <w:rPr>
          <w:rFonts w:ascii="Times New Roman" w:eastAsia="宋体" w:hAnsi="Times New Roman" w:cs="Times New Roman"/>
          <w:kern w:val="0"/>
          <w:szCs w:val="24"/>
          <w:lang w:eastAsia="zh-CN"/>
        </w:rPr>
        <w:t>a spectrum of histological abnormalities</w:t>
      </w:r>
      <w:r w:rsidR="0044541D">
        <w:rPr>
          <w:rFonts w:ascii="Times New Roman" w:eastAsia="宋体" w:hAnsi="Times New Roman" w:cs="Times New Roman"/>
          <w:kern w:val="0"/>
          <w:szCs w:val="24"/>
          <w:lang w:eastAsia="zh-CN"/>
        </w:rPr>
        <w:t xml:space="preserve"> that ranges from</w:t>
      </w:r>
      <w:r w:rsidR="00C51CE5" w:rsidRPr="00054526">
        <w:rPr>
          <w:rFonts w:ascii="Times New Roman" w:eastAsia="宋体" w:hAnsi="Times New Roman" w:cs="Times New Roman"/>
          <w:kern w:val="0"/>
          <w:szCs w:val="24"/>
          <w:lang w:eastAsia="zh-CN"/>
        </w:rPr>
        <w:t xml:space="preserve"> simple fatty</w:t>
      </w:r>
      <w:r w:rsidR="00C51CE5" w:rsidRPr="00054526">
        <w:rPr>
          <w:rFonts w:ascii="Times New Roman" w:eastAsia="宋体" w:hAnsi="Times New Roman" w:cs="Times New Roman" w:hint="eastAsia"/>
          <w:kern w:val="0"/>
          <w:szCs w:val="24"/>
          <w:lang w:eastAsia="zh-CN"/>
        </w:rPr>
        <w:t xml:space="preserve"> </w:t>
      </w:r>
      <w:r w:rsidR="00C51CE5" w:rsidRPr="00054526">
        <w:rPr>
          <w:rFonts w:ascii="Times New Roman" w:eastAsia="宋体" w:hAnsi="Times New Roman" w:cs="Times New Roman"/>
          <w:kern w:val="0"/>
          <w:szCs w:val="24"/>
          <w:lang w:eastAsia="zh-CN"/>
        </w:rPr>
        <w:t xml:space="preserve">liver to </w:t>
      </w:r>
      <w:r>
        <w:rPr>
          <w:rFonts w:ascii="Times New Roman" w:eastAsia="宋体" w:hAnsi="Times New Roman" w:cs="Times New Roman"/>
          <w:kern w:val="0"/>
          <w:szCs w:val="24"/>
          <w:lang w:eastAsia="zh-CN"/>
        </w:rPr>
        <w:t xml:space="preserve">the more advanced form of </w:t>
      </w:r>
      <w:r w:rsidR="00C51CE5" w:rsidRPr="00054526">
        <w:rPr>
          <w:rFonts w:ascii="Times New Roman" w:eastAsia="宋体" w:hAnsi="Times New Roman" w:cs="Times New Roman"/>
          <w:kern w:val="0"/>
          <w:szCs w:val="24"/>
          <w:lang w:eastAsia="zh-CN"/>
        </w:rPr>
        <w:t>non</w:t>
      </w:r>
      <w:r>
        <w:rPr>
          <w:rFonts w:ascii="Times New Roman" w:eastAsia="宋体" w:hAnsi="Times New Roman" w:cs="Times New Roman"/>
          <w:kern w:val="0"/>
          <w:szCs w:val="24"/>
          <w:lang w:eastAsia="zh-CN"/>
        </w:rPr>
        <w:t>-</w:t>
      </w:r>
      <w:r w:rsidR="00C51CE5" w:rsidRPr="00054526">
        <w:rPr>
          <w:rFonts w:ascii="Times New Roman" w:eastAsia="宋体" w:hAnsi="Times New Roman" w:cs="Times New Roman"/>
          <w:kern w:val="0"/>
          <w:szCs w:val="24"/>
          <w:lang w:eastAsia="zh-CN"/>
        </w:rPr>
        <w:t>alcoholic steatohepatitis (NASH)</w:t>
      </w:r>
      <w:r>
        <w:rPr>
          <w:rFonts w:ascii="Times New Roman" w:eastAsia="宋体" w:hAnsi="Times New Roman" w:cs="Times New Roman"/>
          <w:kern w:val="0"/>
          <w:szCs w:val="24"/>
          <w:lang w:eastAsia="zh-CN"/>
        </w:rPr>
        <w:t xml:space="preserve"> featuring </w:t>
      </w:r>
      <w:r w:rsidR="00C51CE5" w:rsidRPr="00054526">
        <w:rPr>
          <w:rFonts w:ascii="Times New Roman" w:eastAsia="宋体" w:hAnsi="Times New Roman" w:cs="Times New Roman" w:hint="eastAsia"/>
          <w:kern w:val="0"/>
          <w:szCs w:val="24"/>
          <w:lang w:eastAsia="zh-CN"/>
        </w:rPr>
        <w:t xml:space="preserve">insulin resistance. </w:t>
      </w:r>
      <w:r w:rsidR="00C51CE5" w:rsidRPr="00054526">
        <w:rPr>
          <w:rFonts w:ascii="Times New Roman" w:eastAsia="宋体" w:hAnsi="Times New Roman" w:cs="Times New Roman"/>
          <w:kern w:val="0"/>
          <w:szCs w:val="24"/>
          <w:lang w:eastAsia="zh-CN"/>
        </w:rPr>
        <w:t>NAFLD share</w:t>
      </w:r>
      <w:r w:rsidR="00545058">
        <w:rPr>
          <w:rFonts w:ascii="Times New Roman" w:eastAsia="宋体" w:hAnsi="Times New Roman" w:cs="Times New Roman"/>
          <w:kern w:val="0"/>
          <w:szCs w:val="24"/>
          <w:lang w:eastAsia="zh-CN"/>
        </w:rPr>
        <w:t>s</w:t>
      </w:r>
      <w:r w:rsidR="00C51CE5" w:rsidRPr="00054526">
        <w:rPr>
          <w:rFonts w:ascii="Times New Roman" w:eastAsia="宋体" w:hAnsi="Times New Roman" w:cs="Times New Roman"/>
          <w:kern w:val="0"/>
          <w:szCs w:val="24"/>
          <w:lang w:eastAsia="zh-CN"/>
        </w:rPr>
        <w:t xml:space="preserve"> common pathophysiology with other metabolic syndrome</w:t>
      </w:r>
      <w:r w:rsidR="00C51CE5" w:rsidRPr="00054526">
        <w:rPr>
          <w:rFonts w:ascii="Times New Roman" w:eastAsia="宋体" w:hAnsi="Times New Roman" w:cs="Times New Roman" w:hint="eastAsia"/>
          <w:kern w:val="0"/>
          <w:szCs w:val="24"/>
          <w:lang w:eastAsia="zh-CN"/>
        </w:rPr>
        <w:t xml:space="preserve"> </w:t>
      </w:r>
      <w:r w:rsidR="00C51CE5" w:rsidRPr="00054526">
        <w:rPr>
          <w:rFonts w:ascii="Times New Roman" w:eastAsia="宋体" w:hAnsi="Times New Roman" w:cs="Times New Roman"/>
          <w:kern w:val="0"/>
          <w:szCs w:val="24"/>
          <w:lang w:eastAsia="zh-CN"/>
        </w:rPr>
        <w:t xml:space="preserve">that </w:t>
      </w:r>
      <w:r w:rsidR="00545058">
        <w:rPr>
          <w:rFonts w:ascii="Times New Roman" w:eastAsia="宋体" w:hAnsi="Times New Roman" w:cs="Times New Roman"/>
          <w:kern w:val="0"/>
          <w:szCs w:val="24"/>
          <w:lang w:eastAsia="zh-CN"/>
        </w:rPr>
        <w:t xml:space="preserve">may explain </w:t>
      </w:r>
      <w:r w:rsidR="00C51CE5" w:rsidRPr="00054526">
        <w:rPr>
          <w:rFonts w:ascii="Times New Roman" w:eastAsia="宋体" w:hAnsi="Times New Roman" w:cs="Times New Roman"/>
          <w:kern w:val="0"/>
          <w:szCs w:val="24"/>
          <w:lang w:eastAsia="zh-CN"/>
        </w:rPr>
        <w:t>why they frequently coexist.</w:t>
      </w:r>
      <w:r w:rsidR="00C51CE5" w:rsidRPr="00054526">
        <w:rPr>
          <w:rFonts w:ascii="Calibri" w:eastAsia="PMingLiU" w:hAnsi="Calibri" w:cs="Times New Roman"/>
          <w:kern w:val="0"/>
          <w:szCs w:val="24"/>
        </w:rPr>
        <w:t xml:space="preserve"> </w:t>
      </w:r>
      <w:r>
        <w:rPr>
          <w:rFonts w:ascii="Times New Roman" w:eastAsia="宋体" w:hAnsi="Times New Roman" w:cs="Times New Roman"/>
          <w:kern w:val="0"/>
          <w:szCs w:val="24"/>
          <w:lang w:eastAsia="zh-CN"/>
        </w:rPr>
        <w:t>T</w:t>
      </w:r>
      <w:r w:rsidR="00C51CE5" w:rsidRPr="00054526">
        <w:rPr>
          <w:rFonts w:ascii="Times New Roman" w:eastAsia="宋体" w:hAnsi="Times New Roman" w:cs="Times New Roman"/>
          <w:kern w:val="0"/>
          <w:szCs w:val="24"/>
          <w:lang w:eastAsia="zh-CN"/>
        </w:rPr>
        <w:t xml:space="preserve">he patients who suffered from obesity and type II diabetes </w:t>
      </w:r>
      <w:r>
        <w:rPr>
          <w:rFonts w:ascii="Times New Roman" w:eastAsia="宋体" w:hAnsi="Times New Roman" w:cs="Times New Roman"/>
          <w:kern w:val="0"/>
          <w:szCs w:val="24"/>
          <w:lang w:eastAsia="zh-CN"/>
        </w:rPr>
        <w:t xml:space="preserve">have been shown to carry a </w:t>
      </w:r>
      <w:r w:rsidR="00C51CE5" w:rsidRPr="00054526">
        <w:rPr>
          <w:rFonts w:ascii="Times New Roman" w:eastAsia="宋体" w:hAnsi="Times New Roman" w:cs="Times New Roman"/>
          <w:kern w:val="0"/>
          <w:szCs w:val="24"/>
          <w:lang w:eastAsia="zh-CN"/>
        </w:rPr>
        <w:t>high</w:t>
      </w:r>
      <w:r>
        <w:rPr>
          <w:rFonts w:ascii="Times New Roman" w:eastAsia="宋体" w:hAnsi="Times New Roman" w:cs="Times New Roman"/>
          <w:kern w:val="0"/>
          <w:szCs w:val="24"/>
          <w:lang w:eastAsia="zh-CN"/>
        </w:rPr>
        <w:t>er</w:t>
      </w:r>
      <w:r w:rsidR="00C51CE5" w:rsidRPr="00054526">
        <w:rPr>
          <w:rFonts w:ascii="Times New Roman" w:eastAsia="宋体" w:hAnsi="Times New Roman" w:cs="Times New Roman"/>
          <w:kern w:val="0"/>
          <w:szCs w:val="24"/>
          <w:lang w:eastAsia="zh-CN"/>
        </w:rPr>
        <w:t xml:space="preserve"> risk </w:t>
      </w:r>
      <w:r>
        <w:rPr>
          <w:rFonts w:ascii="Times New Roman" w:eastAsia="宋体" w:hAnsi="Times New Roman" w:cs="Times New Roman"/>
          <w:kern w:val="0"/>
          <w:szCs w:val="24"/>
          <w:lang w:eastAsia="zh-CN"/>
        </w:rPr>
        <w:t>of</w:t>
      </w:r>
      <w:r w:rsidR="00C51CE5" w:rsidRPr="00054526">
        <w:rPr>
          <w:rFonts w:ascii="Times New Roman" w:eastAsia="宋体" w:hAnsi="Times New Roman" w:cs="Times New Roman"/>
          <w:kern w:val="0"/>
          <w:szCs w:val="24"/>
          <w:lang w:eastAsia="zh-CN"/>
        </w:rPr>
        <w:t xml:space="preserve"> NAFLD</w:t>
      </w:r>
      <w:r w:rsidR="00C51CE5">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NE.Ref.{E2D49705-DBED-4FE1-8A37-2D2491BB0A5B}</w:instrText>
      </w:r>
      <w:r w:rsidR="00C51CE5">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[2]</w:t>
      </w:r>
      <w:r w:rsidR="00C51CE5">
        <w:rPr>
          <w:rFonts w:ascii="Times New Roman" w:eastAsia="宋体" w:hAnsi="Times New Roman" w:cs="Times New Roman"/>
          <w:kern w:val="0"/>
          <w:szCs w:val="24"/>
          <w:lang w:eastAsia="zh-CN"/>
        </w:rPr>
        <w:fldChar w:fldCharType="end"/>
      </w:r>
      <w:r w:rsidR="00C51CE5" w:rsidRPr="00054526">
        <w:rPr>
          <w:rFonts w:ascii="Times New Roman" w:eastAsia="宋体" w:hAnsi="Times New Roman" w:cs="Times New Roman"/>
          <w:kern w:val="0"/>
          <w:szCs w:val="24"/>
          <w:lang w:eastAsia="zh-CN"/>
        </w:rPr>
        <w:t>.</w:t>
      </w:r>
      <w:r w:rsidR="00C51CE5" w:rsidRPr="00054526">
        <w:rPr>
          <w:rFonts w:ascii="Times New Roman" w:eastAsia="宋体" w:hAnsi="Times New Roman" w:cs="Times New Roman" w:hint="eastAsia"/>
          <w:kern w:val="0"/>
          <w:szCs w:val="24"/>
          <w:lang w:eastAsia="zh-CN"/>
        </w:rPr>
        <w:t xml:space="preserve"> Although most of NAFLD patients have simple steatosis, 7%-30% </w:t>
      </w:r>
      <w:r w:rsidR="00F56D80">
        <w:rPr>
          <w:rFonts w:ascii="Times New Roman" w:eastAsia="宋体" w:hAnsi="Times New Roman" w:cs="Times New Roman"/>
          <w:kern w:val="0"/>
          <w:szCs w:val="24"/>
          <w:lang w:eastAsia="zh-CN"/>
        </w:rPr>
        <w:t xml:space="preserve">of the cases </w:t>
      </w:r>
      <w:r w:rsidR="00C51CE5" w:rsidRPr="00054526">
        <w:rPr>
          <w:rFonts w:ascii="Times New Roman" w:eastAsia="宋体" w:hAnsi="Times New Roman" w:cs="Times New Roman" w:hint="eastAsia"/>
          <w:kern w:val="0"/>
          <w:szCs w:val="24"/>
          <w:lang w:eastAsia="zh-CN"/>
        </w:rPr>
        <w:t>develop</w:t>
      </w:r>
      <w:r w:rsidR="00F56D80">
        <w:rPr>
          <w:rFonts w:ascii="Times New Roman" w:eastAsia="宋体" w:hAnsi="Times New Roman" w:cs="Times New Roman"/>
          <w:kern w:val="0"/>
          <w:szCs w:val="24"/>
          <w:lang w:eastAsia="zh-CN"/>
        </w:rPr>
        <w:t>ed</w:t>
      </w:r>
      <w:r w:rsidR="00C51CE5" w:rsidRPr="00054526">
        <w:rPr>
          <w:rFonts w:ascii="Times New Roman" w:eastAsia="宋体" w:hAnsi="Times New Roman" w:cs="Times New Roman" w:hint="eastAsia"/>
          <w:kern w:val="0"/>
          <w:szCs w:val="24"/>
          <w:lang w:eastAsia="zh-CN"/>
        </w:rPr>
        <w:t xml:space="preserve"> chronic hepatic inflammation associated with cirrhosis, portal hypertension and hepatocellular carcinoma</w:t>
      </w:r>
      <w:r w:rsidR="0044541D">
        <w:rPr>
          <w:rFonts w:ascii="Times New Roman" w:eastAsia="宋体" w:hAnsi="Times New Roman" w:cs="Times New Roman"/>
          <w:kern w:val="0"/>
          <w:szCs w:val="24"/>
          <w:lang w:eastAsia="zh-CN"/>
        </w:rPr>
        <w:t xml:space="preserve">. </w:t>
      </w:r>
      <w:r w:rsidR="0036116E">
        <w:rPr>
          <w:rFonts w:ascii="Times New Roman" w:eastAsia="宋体" w:hAnsi="Times New Roman" w:cs="Times New Roman"/>
          <w:kern w:val="0"/>
          <w:szCs w:val="24"/>
          <w:lang w:eastAsia="zh-CN"/>
        </w:rPr>
        <w:t>At present</w:t>
      </w:r>
      <w:r w:rsidR="0044541D">
        <w:rPr>
          <w:rFonts w:ascii="Times New Roman" w:eastAsia="宋体" w:hAnsi="Times New Roman" w:cs="Times New Roman"/>
          <w:kern w:val="0"/>
          <w:szCs w:val="24"/>
          <w:lang w:eastAsia="zh-CN"/>
        </w:rPr>
        <w:t xml:space="preserve">, </w:t>
      </w:r>
      <w:r w:rsidR="00C51CE5" w:rsidRPr="00054526">
        <w:rPr>
          <w:rFonts w:ascii="Times New Roman" w:eastAsia="宋体" w:hAnsi="Times New Roman" w:cs="Times New Roman" w:hint="eastAsia"/>
          <w:kern w:val="0"/>
          <w:szCs w:val="24"/>
          <w:lang w:eastAsia="zh-CN"/>
        </w:rPr>
        <w:t xml:space="preserve">the causes of progression from NAFLD to NASH </w:t>
      </w:r>
      <w:r w:rsidR="0044541D">
        <w:rPr>
          <w:rFonts w:ascii="Times New Roman" w:eastAsia="宋体" w:hAnsi="Times New Roman" w:cs="Times New Roman"/>
          <w:kern w:val="0"/>
          <w:szCs w:val="24"/>
          <w:lang w:eastAsia="zh-CN"/>
        </w:rPr>
        <w:t>remain</w:t>
      </w:r>
      <w:r w:rsidR="00C51CE5" w:rsidRPr="00054526">
        <w:rPr>
          <w:rFonts w:ascii="Times New Roman" w:eastAsia="宋体" w:hAnsi="Times New Roman" w:cs="Times New Roman" w:hint="eastAsia"/>
          <w:kern w:val="0"/>
          <w:szCs w:val="24"/>
          <w:lang w:eastAsia="zh-CN"/>
        </w:rPr>
        <w:t xml:space="preserve"> unclear</w:t>
      </w:r>
      <w:r w:rsidR="00C51CE5">
        <w:rPr>
          <w:rFonts w:ascii="Times New Roman" w:eastAsia="宋体" w:hAnsi="Times New Roman" w:cs="Times New Roman" w:hint="eastAsia"/>
          <w:kern w:val="0"/>
          <w:szCs w:val="24"/>
          <w:lang w:eastAsia="zh-CN"/>
        </w:rPr>
        <w:t>.</w:t>
      </w:r>
      <w:r w:rsidR="00B925F0">
        <w:rPr>
          <w:rFonts w:ascii="Times New Roman" w:eastAsia="宋体" w:hAnsi="Times New Roman" w:cs="Times New Roman"/>
          <w:kern w:val="0"/>
          <w:szCs w:val="24"/>
          <w:lang w:eastAsia="zh-CN"/>
        </w:rPr>
        <w:t xml:space="preserve"> </w:t>
      </w:r>
    </w:p>
    <w:p w14:paraId="6647DACF" w14:textId="6B01FB79" w:rsidR="00A348AF" w:rsidRPr="00054526" w:rsidRDefault="00C51CE5" w:rsidP="00A348AF">
      <w:pPr>
        <w:widowControl/>
        <w:spacing w:after="100" w:afterAutospacing="1" w:line="360" w:lineRule="auto"/>
        <w:jc w:val="both"/>
        <w:rPr>
          <w:rFonts w:ascii="Times New Roman" w:eastAsia="宋体" w:hAnsi="Times New Roman" w:cs="Times New Roman"/>
          <w:kern w:val="0"/>
          <w:szCs w:val="24"/>
          <w:lang w:eastAsia="zh-CN"/>
        </w:rPr>
      </w:pPr>
      <w:bookmarkStart w:id="14" w:name="OLE_LINK22"/>
      <w:bookmarkStart w:id="15" w:name="OLE_LINK23"/>
      <w:r w:rsidRPr="00054526">
        <w:rPr>
          <w:rFonts w:ascii="Times New Roman" w:eastAsia="宋体" w:hAnsi="Times New Roman" w:cs="Times New Roman"/>
          <w:kern w:val="0"/>
          <w:szCs w:val="24"/>
          <w:lang w:eastAsia="zh-CN"/>
        </w:rPr>
        <w:t>T</w:t>
      </w:r>
      <w:r w:rsidRPr="00054526">
        <w:rPr>
          <w:rFonts w:ascii="Times New Roman" w:eastAsia="宋体" w:hAnsi="Times New Roman" w:cs="Times New Roman" w:hint="eastAsia"/>
          <w:kern w:val="0"/>
          <w:szCs w:val="24"/>
          <w:lang w:eastAsia="zh-CN"/>
        </w:rPr>
        <w:t xml:space="preserve">raditional Chinese Medicine (TCM) </w:t>
      </w:r>
      <w:r w:rsidR="0044541D">
        <w:rPr>
          <w:rFonts w:ascii="Times New Roman" w:eastAsia="宋体" w:hAnsi="Times New Roman" w:cs="Times New Roman"/>
          <w:kern w:val="0"/>
          <w:szCs w:val="24"/>
          <w:lang w:eastAsia="zh-CN"/>
        </w:rPr>
        <w:t>has been</w:t>
      </w:r>
      <w:r>
        <w:rPr>
          <w:rFonts w:ascii="Times New Roman" w:eastAsia="宋体" w:hAnsi="Times New Roman" w:cs="Times New Roman" w:hint="eastAsia"/>
          <w:kern w:val="0"/>
          <w:szCs w:val="24"/>
          <w:lang w:eastAsia="zh-CN"/>
        </w:rPr>
        <w:t xml:space="preserve"> </w:t>
      </w:r>
      <w:r w:rsidR="00C441B1">
        <w:rPr>
          <w:rFonts w:ascii="Times New Roman" w:eastAsia="宋体" w:hAnsi="Times New Roman" w:cs="Times New Roman"/>
          <w:kern w:val="0"/>
          <w:szCs w:val="24"/>
          <w:lang w:eastAsia="zh-CN"/>
        </w:rPr>
        <w:t>widely</w:t>
      </w:r>
      <w:r w:rsidR="00F56D80" w:rsidRPr="00F56D80">
        <w:rPr>
          <w:rFonts w:ascii="Times New Roman" w:eastAsia="宋体" w:hAnsi="Times New Roman" w:cs="Times New Roman" w:hint="eastAsia"/>
          <w:kern w:val="0"/>
          <w:szCs w:val="24"/>
          <w:lang w:eastAsia="zh-CN"/>
        </w:rPr>
        <w:t xml:space="preserve"> </w:t>
      </w:r>
      <w:r w:rsidR="00F56D80">
        <w:rPr>
          <w:rFonts w:ascii="Times New Roman" w:eastAsia="宋体" w:hAnsi="Times New Roman" w:cs="Times New Roman" w:hint="eastAsia"/>
          <w:kern w:val="0"/>
          <w:szCs w:val="24"/>
          <w:lang w:eastAsia="zh-CN"/>
        </w:rPr>
        <w:t>studied</w:t>
      </w:r>
      <w:r w:rsidR="00F56D80">
        <w:rPr>
          <w:rFonts w:ascii="Times New Roman" w:eastAsia="宋体" w:hAnsi="Times New Roman" w:cs="Times New Roman"/>
          <w:kern w:val="0"/>
          <w:szCs w:val="24"/>
          <w:lang w:eastAsia="zh-CN"/>
        </w:rPr>
        <w:t xml:space="preserve"> for the management of </w:t>
      </w:r>
      <w:r w:rsidR="005D583C">
        <w:rPr>
          <w:rFonts w:ascii="Times New Roman" w:eastAsia="宋体" w:hAnsi="Times New Roman" w:cs="Times New Roman"/>
          <w:kern w:val="0"/>
          <w:szCs w:val="24"/>
          <w:lang w:eastAsia="zh-CN"/>
        </w:rPr>
        <w:t>the root cause of NASH, i.e. fatty liver</w:t>
      </w:r>
      <w:bookmarkEnd w:id="14"/>
      <w:bookmarkEnd w:id="15"/>
      <w:r w:rsidR="001038FF">
        <w:rPr>
          <w:rFonts w:ascii="Times New Roman" w:eastAsia="宋体" w:hAnsi="Times New Roman" w:cs="Times New Roman"/>
          <w:kern w:val="0"/>
          <w:szCs w:val="24"/>
          <w:lang w:eastAsia="zh-CN"/>
        </w:rPr>
        <w:fldChar w:fldCharType="begin"/>
      </w:r>
      <w:r w:rsidR="001038FF">
        <w:rPr>
          <w:rFonts w:ascii="Times New Roman" w:eastAsia="宋体" w:hAnsi="Times New Roman" w:cs="Times New Roman"/>
          <w:kern w:val="0"/>
          <w:szCs w:val="24"/>
          <w:lang w:eastAsia="zh-CN"/>
        </w:rPr>
        <w:instrText xml:space="preserve"> ADDIN NE.Ref.{4FA182AC-E500-45B3-8472-4DB1B760DEFE}</w:instrText>
      </w:r>
      <w:r w:rsidR="001038FF">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w:t>
      </w:r>
      <w:r w:rsidR="001038FF">
        <w:rPr>
          <w:rFonts w:ascii="Times New Roman" w:eastAsia="宋体" w:hAnsi="Times New Roman" w:cs="Times New Roman"/>
          <w:kern w:val="0"/>
          <w:szCs w:val="24"/>
          <w:lang w:eastAsia="zh-CN"/>
        </w:rPr>
        <w:fldChar w:fldCharType="end"/>
      </w:r>
      <w:r w:rsidR="008808B8">
        <w:rPr>
          <w:rFonts w:ascii="Times New Roman" w:eastAsia="宋体" w:hAnsi="Times New Roman" w:cs="Times New Roman" w:hint="eastAsia"/>
          <w:kern w:val="0"/>
          <w:szCs w:val="24"/>
          <w:lang w:eastAsia="zh-CN"/>
        </w:rPr>
        <w:t>.</w:t>
      </w:r>
      <w:r w:rsidR="008808B8">
        <w:rPr>
          <w:rFonts w:ascii="Times New Roman" w:eastAsia="宋体" w:hAnsi="Times New Roman" w:cs="Times New Roman"/>
          <w:kern w:val="0"/>
          <w:szCs w:val="24"/>
          <w:lang w:eastAsia="zh-CN"/>
        </w:rPr>
        <w:t xml:space="preserve"> </w:t>
      </w:r>
      <w:r w:rsidR="00222942">
        <w:rPr>
          <w:rFonts w:ascii="Times New Roman" w:eastAsia="宋体" w:hAnsi="Times New Roman" w:cs="Times New Roman"/>
          <w:kern w:val="0"/>
          <w:szCs w:val="24"/>
          <w:lang w:eastAsia="zh-CN"/>
        </w:rPr>
        <w:t>A</w:t>
      </w:r>
      <w:r w:rsidR="00F56D80">
        <w:rPr>
          <w:rFonts w:ascii="Times New Roman" w:eastAsia="宋体" w:hAnsi="Times New Roman" w:cs="Times New Roman"/>
          <w:kern w:val="0"/>
          <w:szCs w:val="24"/>
          <w:lang w:eastAsia="zh-CN"/>
        </w:rPr>
        <w:t>ccording to the</w:t>
      </w:r>
      <w:r w:rsidR="008317AB">
        <w:rPr>
          <w:rFonts w:ascii="Times New Roman" w:eastAsia="宋体" w:hAnsi="Times New Roman" w:cs="Times New Roman"/>
          <w:kern w:val="0"/>
          <w:szCs w:val="24"/>
          <w:lang w:eastAsia="zh-CN"/>
        </w:rPr>
        <w:t xml:space="preserve"> TCM</w:t>
      </w:r>
      <w:r w:rsidR="00F56D80">
        <w:rPr>
          <w:rFonts w:ascii="Times New Roman" w:eastAsia="宋体" w:hAnsi="Times New Roman" w:cs="Times New Roman"/>
          <w:kern w:val="0"/>
          <w:szCs w:val="24"/>
          <w:lang w:eastAsia="zh-CN"/>
        </w:rPr>
        <w:t xml:space="preserve"> theory</w:t>
      </w:r>
      <w:r w:rsidR="008317AB">
        <w:rPr>
          <w:rFonts w:ascii="Times New Roman" w:eastAsia="宋体" w:hAnsi="Times New Roman" w:cs="Times New Roman"/>
          <w:kern w:val="0"/>
          <w:szCs w:val="24"/>
          <w:lang w:eastAsia="zh-CN"/>
        </w:rPr>
        <w:t>,</w:t>
      </w:r>
      <w:r w:rsidR="00F56D80">
        <w:rPr>
          <w:rFonts w:ascii="Times New Roman" w:eastAsia="宋体" w:hAnsi="Times New Roman" w:cs="Times New Roman"/>
          <w:kern w:val="0"/>
          <w:szCs w:val="24"/>
          <w:lang w:eastAsia="zh-CN"/>
        </w:rPr>
        <w:t xml:space="preserve"> fatty liver is </w:t>
      </w:r>
      <w:r w:rsidR="005D583C">
        <w:rPr>
          <w:rFonts w:ascii="Times New Roman" w:eastAsia="宋体" w:hAnsi="Times New Roman" w:cs="Times New Roman"/>
          <w:kern w:val="0"/>
          <w:szCs w:val="24"/>
          <w:lang w:eastAsia="zh-CN"/>
        </w:rPr>
        <w:t>featured</w:t>
      </w:r>
      <w:r w:rsidR="00F56D80">
        <w:rPr>
          <w:rFonts w:ascii="Times New Roman" w:eastAsia="宋体" w:hAnsi="Times New Roman" w:cs="Times New Roman"/>
          <w:kern w:val="0"/>
          <w:szCs w:val="24"/>
          <w:lang w:eastAsia="zh-CN"/>
        </w:rPr>
        <w:t xml:space="preserve"> with deficiency of three Zang viscera including the liver, spleen and kidney, resulting in patients’ symptoms of</w:t>
      </w:r>
      <w:r w:rsidR="00F56D80" w:rsidRPr="001038FF">
        <w:rPr>
          <w:rFonts w:ascii="Times New Roman" w:eastAsia="宋体" w:hAnsi="Times New Roman" w:cs="Times New Roman"/>
          <w:kern w:val="0"/>
          <w:szCs w:val="24"/>
          <w:lang w:eastAsia="zh-CN"/>
        </w:rPr>
        <w:t xml:space="preserve"> Qi deficiency, liver and kidney deficiency, phlegm and dampness heaping internally, and Qi stagnation and blood stasis</w:t>
      </w:r>
      <w:r w:rsidR="001038FF">
        <w:rPr>
          <w:rFonts w:ascii="Times New Roman" w:eastAsia="宋体" w:hAnsi="Times New Roman" w:cs="Times New Roman"/>
          <w:kern w:val="0"/>
          <w:szCs w:val="24"/>
          <w:lang w:eastAsia="zh-CN"/>
        </w:rPr>
        <w:fldChar w:fldCharType="begin"/>
      </w:r>
      <w:r w:rsidR="001038FF">
        <w:rPr>
          <w:rFonts w:ascii="Times New Roman" w:eastAsia="宋体" w:hAnsi="Times New Roman" w:cs="Times New Roman"/>
          <w:kern w:val="0"/>
          <w:szCs w:val="24"/>
          <w:lang w:eastAsia="zh-CN"/>
        </w:rPr>
        <w:instrText xml:space="preserve"> ADDIN NE.Ref.{042F89DD-C7FD-4223-8D3D-847A022073C0}</w:instrText>
      </w:r>
      <w:r w:rsidR="001038FF">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[4]</w:t>
      </w:r>
      <w:r w:rsidR="001038FF">
        <w:rPr>
          <w:rFonts w:ascii="Times New Roman" w:eastAsia="宋体" w:hAnsi="Times New Roman" w:cs="Times New Roman"/>
          <w:kern w:val="0"/>
          <w:szCs w:val="24"/>
          <w:lang w:eastAsia="zh-CN"/>
        </w:rPr>
        <w:fldChar w:fldCharType="end"/>
      </w:r>
      <w:r w:rsidR="008808B8">
        <w:rPr>
          <w:rFonts w:ascii="Times New Roman" w:eastAsia="宋体" w:hAnsi="Times New Roman" w:cs="Times New Roman"/>
          <w:kern w:val="0"/>
          <w:szCs w:val="24"/>
          <w:lang w:eastAsia="zh-CN"/>
        </w:rPr>
        <w:t>.T</w:t>
      </w:r>
      <w:r w:rsidR="008317AB" w:rsidRPr="001038FF">
        <w:rPr>
          <w:rFonts w:ascii="Times New Roman" w:eastAsia="宋体" w:hAnsi="Times New Roman" w:cs="Times New Roman"/>
          <w:kern w:val="0"/>
          <w:szCs w:val="24"/>
          <w:lang w:eastAsia="zh-CN"/>
        </w:rPr>
        <w:t xml:space="preserve">he TCM treatment was </w:t>
      </w:r>
      <w:r w:rsidR="008317AB">
        <w:rPr>
          <w:rFonts w:ascii="Times New Roman" w:eastAsia="宋体" w:hAnsi="Times New Roman" w:cs="Times New Roman"/>
          <w:kern w:val="0"/>
          <w:szCs w:val="24"/>
          <w:lang w:eastAsia="zh-CN"/>
        </w:rPr>
        <w:t xml:space="preserve">mainly </w:t>
      </w:r>
      <w:r w:rsidR="008317AB" w:rsidRPr="001038FF">
        <w:rPr>
          <w:rFonts w:ascii="Times New Roman" w:eastAsia="宋体" w:hAnsi="Times New Roman" w:cs="Times New Roman"/>
          <w:kern w:val="0"/>
          <w:szCs w:val="24"/>
          <w:lang w:eastAsia="zh-CN"/>
        </w:rPr>
        <w:t xml:space="preserve">to </w:t>
      </w:r>
      <w:r w:rsidR="00C320FD">
        <w:rPr>
          <w:rFonts w:ascii="Times New Roman" w:eastAsia="宋体" w:hAnsi="Times New Roman" w:cs="Times New Roman"/>
          <w:kern w:val="0"/>
          <w:szCs w:val="24"/>
          <w:lang w:eastAsia="zh-CN"/>
        </w:rPr>
        <w:t xml:space="preserve">resume the balance by </w:t>
      </w:r>
      <w:r w:rsidR="008317AB" w:rsidRPr="001038FF">
        <w:rPr>
          <w:rFonts w:ascii="Times New Roman" w:eastAsia="宋体" w:hAnsi="Times New Roman" w:cs="Times New Roman"/>
          <w:kern w:val="0"/>
          <w:szCs w:val="24"/>
          <w:lang w:eastAsia="zh-CN"/>
        </w:rPr>
        <w:t>nourish</w:t>
      </w:r>
      <w:r w:rsidR="00C320FD">
        <w:rPr>
          <w:rFonts w:ascii="Times New Roman" w:eastAsia="宋体" w:hAnsi="Times New Roman" w:cs="Times New Roman"/>
          <w:kern w:val="0"/>
          <w:szCs w:val="24"/>
          <w:lang w:eastAsia="zh-CN"/>
        </w:rPr>
        <w:t>ing</w:t>
      </w:r>
      <w:r w:rsidR="008317AB" w:rsidRPr="001038FF">
        <w:rPr>
          <w:rFonts w:ascii="Times New Roman" w:eastAsia="宋体" w:hAnsi="Times New Roman" w:cs="Times New Roman"/>
          <w:kern w:val="0"/>
          <w:szCs w:val="24"/>
          <w:lang w:eastAsia="zh-CN"/>
        </w:rPr>
        <w:t xml:space="preserve"> Qi, strengthen</w:t>
      </w:r>
      <w:r w:rsidR="00C320FD">
        <w:rPr>
          <w:rFonts w:ascii="Times New Roman" w:eastAsia="宋体" w:hAnsi="Times New Roman" w:cs="Times New Roman"/>
          <w:kern w:val="0"/>
          <w:szCs w:val="24"/>
          <w:lang w:eastAsia="zh-CN"/>
        </w:rPr>
        <w:t>ing</w:t>
      </w:r>
      <w:r w:rsidR="008317AB" w:rsidRPr="001038FF">
        <w:rPr>
          <w:rFonts w:ascii="Times New Roman" w:eastAsia="宋体" w:hAnsi="Times New Roman" w:cs="Times New Roman"/>
          <w:kern w:val="0"/>
          <w:szCs w:val="24"/>
          <w:lang w:eastAsia="zh-CN"/>
        </w:rPr>
        <w:t xml:space="preserve"> the liver, clear</w:t>
      </w:r>
      <w:r w:rsidR="00C320FD">
        <w:rPr>
          <w:rFonts w:ascii="Times New Roman" w:eastAsia="宋体" w:hAnsi="Times New Roman" w:cs="Times New Roman"/>
          <w:kern w:val="0"/>
          <w:szCs w:val="24"/>
          <w:lang w:eastAsia="zh-CN"/>
        </w:rPr>
        <w:t>ing</w:t>
      </w:r>
      <w:r w:rsidR="008317AB" w:rsidRPr="001038FF">
        <w:rPr>
          <w:rFonts w:ascii="Times New Roman" w:eastAsia="宋体" w:hAnsi="Times New Roman" w:cs="Times New Roman"/>
          <w:kern w:val="0"/>
          <w:szCs w:val="24"/>
          <w:lang w:eastAsia="zh-CN"/>
        </w:rPr>
        <w:t xml:space="preserve"> heat, </w:t>
      </w:r>
      <w:r w:rsidR="00C320FD">
        <w:rPr>
          <w:rFonts w:ascii="Times New Roman" w:eastAsia="宋体" w:hAnsi="Times New Roman" w:cs="Times New Roman"/>
          <w:kern w:val="0"/>
          <w:szCs w:val="24"/>
          <w:lang w:eastAsia="zh-CN"/>
        </w:rPr>
        <w:t>discharging</w:t>
      </w:r>
      <w:r w:rsidR="008317AB" w:rsidRPr="001038FF">
        <w:rPr>
          <w:rFonts w:ascii="Times New Roman" w:eastAsia="宋体" w:hAnsi="Times New Roman" w:cs="Times New Roman"/>
          <w:kern w:val="0"/>
          <w:szCs w:val="24"/>
          <w:lang w:eastAsia="zh-CN"/>
        </w:rPr>
        <w:t xml:space="preserve"> </w:t>
      </w:r>
      <w:r w:rsidR="00C320FD">
        <w:rPr>
          <w:rFonts w:ascii="Times New Roman" w:eastAsia="宋体" w:hAnsi="Times New Roman" w:cs="Times New Roman"/>
          <w:kern w:val="0"/>
          <w:szCs w:val="24"/>
          <w:lang w:eastAsia="zh-CN"/>
        </w:rPr>
        <w:t xml:space="preserve">phlegm, and </w:t>
      </w:r>
      <w:r w:rsidR="008317AB" w:rsidRPr="001038FF">
        <w:rPr>
          <w:rFonts w:ascii="Times New Roman" w:eastAsia="宋体" w:hAnsi="Times New Roman" w:cs="Times New Roman"/>
          <w:kern w:val="0"/>
          <w:szCs w:val="24"/>
          <w:lang w:eastAsia="zh-CN"/>
        </w:rPr>
        <w:t>rejuvenat</w:t>
      </w:r>
      <w:r w:rsidR="00C320FD">
        <w:rPr>
          <w:rFonts w:ascii="Times New Roman" w:eastAsia="宋体" w:hAnsi="Times New Roman" w:cs="Times New Roman"/>
          <w:kern w:val="0"/>
          <w:szCs w:val="24"/>
          <w:lang w:eastAsia="zh-CN"/>
        </w:rPr>
        <w:t>ing</w:t>
      </w:r>
      <w:r w:rsidR="008317AB" w:rsidRPr="001038FF">
        <w:rPr>
          <w:rFonts w:ascii="Times New Roman" w:eastAsia="宋体" w:hAnsi="Times New Roman" w:cs="Times New Roman"/>
          <w:kern w:val="0"/>
          <w:szCs w:val="24"/>
          <w:lang w:eastAsia="zh-CN"/>
        </w:rPr>
        <w:t xml:space="preserve"> the blood</w:t>
      </w:r>
      <w:r w:rsidR="005D583C">
        <w:rPr>
          <w:rFonts w:ascii="Times New Roman" w:eastAsia="宋体" w:hAnsi="Times New Roman" w:cs="Times New Roman"/>
          <w:kern w:val="0"/>
          <w:szCs w:val="24"/>
          <w:lang w:eastAsia="zh-CN"/>
        </w:rPr>
        <w:t xml:space="preserve"> </w:t>
      </w:r>
      <w:r w:rsidR="005D583C">
        <w:rPr>
          <w:rFonts w:ascii="Times New Roman" w:eastAsia="宋体" w:hAnsi="Times New Roman" w:cs="Times New Roman"/>
          <w:kern w:val="0"/>
          <w:szCs w:val="24"/>
          <w:lang w:eastAsia="zh-CN"/>
        </w:rPr>
        <w:fldChar w:fldCharType="begin"/>
      </w:r>
      <w:r w:rsidR="005D583C">
        <w:rPr>
          <w:rFonts w:ascii="Times New Roman" w:eastAsia="宋体" w:hAnsi="Times New Roman" w:cs="Times New Roman"/>
          <w:kern w:val="0"/>
          <w:szCs w:val="24"/>
          <w:lang w:eastAsia="zh-CN"/>
        </w:rPr>
        <w:instrText xml:space="preserve"> ADDIN NE.Ref.{DA9B8190-47E2-439C-8BB4-6637AB8ED0E6}</w:instrText>
      </w:r>
      <w:r w:rsidR="005D583C">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[5]</w:t>
      </w:r>
      <w:r w:rsidR="005D583C">
        <w:rPr>
          <w:rFonts w:ascii="Times New Roman" w:eastAsia="宋体" w:hAnsi="Times New Roman" w:cs="Times New Roman"/>
          <w:kern w:val="0"/>
          <w:szCs w:val="24"/>
          <w:lang w:eastAsia="zh-CN"/>
        </w:rPr>
        <w:fldChar w:fldCharType="end"/>
      </w:r>
      <w:r w:rsidR="008317AB">
        <w:rPr>
          <w:rFonts w:ascii="Times New Roman" w:eastAsia="宋体" w:hAnsi="Times New Roman" w:cs="Times New Roman"/>
          <w:kern w:val="0"/>
          <w:szCs w:val="24"/>
          <w:lang w:eastAsia="zh-CN"/>
        </w:rPr>
        <w:t>.</w:t>
      </w:r>
      <w:r w:rsidR="005D583C">
        <w:rPr>
          <w:rFonts w:ascii="Times New Roman" w:eastAsia="宋体" w:hAnsi="Times New Roman" w:cs="Times New Roman"/>
          <w:kern w:val="0"/>
          <w:szCs w:val="24"/>
          <w:lang w:eastAsia="zh-CN"/>
        </w:rPr>
        <w:t xml:space="preserve"> </w:t>
      </w:r>
      <w:r w:rsidR="00994BBD">
        <w:rPr>
          <w:rFonts w:ascii="Times New Roman" w:eastAsia="PMingLiU" w:hAnsi="Times New Roman" w:cs="Times New Roman" w:hint="eastAsia"/>
          <w:kern w:val="0"/>
          <w:szCs w:val="24"/>
        </w:rPr>
        <w:t>A</w:t>
      </w:r>
      <w:r w:rsidR="00994BBD">
        <w:rPr>
          <w:rFonts w:ascii="Times New Roman" w:eastAsia="PMingLiU" w:hAnsi="Times New Roman" w:cs="Times New Roman"/>
          <w:kern w:val="0"/>
          <w:szCs w:val="24"/>
        </w:rPr>
        <w:t xml:space="preserve"> large number of clinical trials reported positive effects of herbal medicines involving TCM herbs on </w:t>
      </w:r>
      <w:r w:rsidR="00994BBD" w:rsidRPr="00994BBD">
        <w:rPr>
          <w:rFonts w:ascii="Times New Roman" w:eastAsia="PMingLiU" w:hAnsi="Times New Roman" w:cs="Times New Roman"/>
          <w:kern w:val="0"/>
          <w:szCs w:val="24"/>
        </w:rPr>
        <w:t>serum aspartate aminotransferase, alanine aminotransferase, glutamyl</w:t>
      </w:r>
      <w:r w:rsidR="00994BBD">
        <w:rPr>
          <w:rFonts w:ascii="Times New Roman" w:eastAsia="PMingLiU" w:hAnsi="Times New Roman" w:cs="Times New Roman"/>
          <w:kern w:val="0"/>
          <w:szCs w:val="24"/>
        </w:rPr>
        <w:t xml:space="preserve"> </w:t>
      </w:r>
      <w:r w:rsidR="00994BBD" w:rsidRPr="00994BBD">
        <w:rPr>
          <w:rFonts w:ascii="Times New Roman" w:eastAsia="PMingLiU" w:hAnsi="Times New Roman" w:cs="Times New Roman"/>
          <w:kern w:val="0"/>
          <w:szCs w:val="24"/>
        </w:rPr>
        <w:t xml:space="preserve">transferase, alkaline </w:t>
      </w:r>
      <w:r w:rsidR="00994BBD">
        <w:rPr>
          <w:rFonts w:ascii="Times New Roman" w:eastAsia="PMingLiU" w:hAnsi="Times New Roman" w:cs="Times New Roman"/>
          <w:kern w:val="0"/>
          <w:szCs w:val="24"/>
        </w:rPr>
        <w:t>p</w:t>
      </w:r>
      <w:r w:rsidR="00994BBD" w:rsidRPr="00994BBD">
        <w:rPr>
          <w:rFonts w:ascii="Times New Roman" w:eastAsia="PMingLiU" w:hAnsi="Times New Roman" w:cs="Times New Roman"/>
          <w:kern w:val="0"/>
          <w:szCs w:val="24"/>
        </w:rPr>
        <w:t>hosphatases, ultrasound, and computed tomography scan</w:t>
      </w:r>
      <w:r w:rsidR="008808B8">
        <w:rPr>
          <w:rFonts w:ascii="Times New Roman" w:eastAsia="PMingLiU" w:hAnsi="Times New Roman" w:cs="Times New Roman"/>
          <w:kern w:val="0"/>
          <w:szCs w:val="24"/>
        </w:rPr>
        <w:t xml:space="preserve"> </w:t>
      </w:r>
      <w:r w:rsidR="001038FF">
        <w:rPr>
          <w:rFonts w:ascii="Times New Roman" w:eastAsia="PMingLiU" w:hAnsi="Times New Roman" w:cs="Times New Roman"/>
          <w:kern w:val="0"/>
          <w:szCs w:val="24"/>
        </w:rPr>
        <w:fldChar w:fldCharType="begin"/>
      </w:r>
      <w:r w:rsidR="001038FF">
        <w:rPr>
          <w:rFonts w:ascii="Times New Roman" w:eastAsia="PMingLiU" w:hAnsi="Times New Roman" w:cs="Times New Roman"/>
          <w:kern w:val="0"/>
          <w:szCs w:val="24"/>
        </w:rPr>
        <w:instrText xml:space="preserve"> ADDIN NE.Ref.{EB58B6F9-251F-4A91-93B7-C395F5A6D965}</w:instrText>
      </w:r>
      <w:r w:rsidR="001038FF">
        <w:rPr>
          <w:rFonts w:ascii="Times New Roman" w:eastAsia="PMingLiU" w:hAnsi="Times New Roman" w:cs="Times New Roman"/>
          <w:kern w:val="0"/>
          <w:szCs w:val="24"/>
        </w:rPr>
        <w:fldChar w:fldCharType="separate"/>
      </w:r>
      <w:r w:rsidR="008808B8">
        <w:rPr>
          <w:rFonts w:ascii="Times New Roman" w:hAnsi="Times New Roman" w:cs="Times New Roman"/>
          <w:color w:val="080000"/>
          <w:kern w:val="0"/>
          <w:szCs w:val="24"/>
          <w:lang w:eastAsia="zh-CN"/>
        </w:rPr>
        <w:t>[6]</w:t>
      </w:r>
      <w:r w:rsidR="001038FF">
        <w:rPr>
          <w:rFonts w:ascii="Times New Roman" w:eastAsia="PMingLiU" w:hAnsi="Times New Roman" w:cs="Times New Roman"/>
          <w:kern w:val="0"/>
          <w:szCs w:val="24"/>
        </w:rPr>
        <w:fldChar w:fldCharType="end"/>
      </w:r>
      <w:r w:rsidR="008808B8">
        <w:rPr>
          <w:rFonts w:ascii="Times New Roman" w:eastAsia="PMingLiU" w:hAnsi="Times New Roman" w:cs="Times New Roman"/>
          <w:kern w:val="0"/>
          <w:szCs w:val="24"/>
        </w:rPr>
        <w:t xml:space="preserve">. </w:t>
      </w:r>
      <w:r w:rsidR="00405640">
        <w:rPr>
          <w:rFonts w:ascii="Times New Roman" w:eastAsia="PMingLiU" w:hAnsi="Times New Roman" w:cs="Times New Roman"/>
          <w:kern w:val="0"/>
          <w:szCs w:val="24"/>
        </w:rPr>
        <w:t xml:space="preserve">ositive effects of the herbal </w:t>
      </w:r>
      <w:r w:rsidR="00A348AF">
        <w:rPr>
          <w:rFonts w:ascii="Times New Roman" w:eastAsia="PMingLiU" w:hAnsi="Times New Roman" w:cs="Times New Roman"/>
          <w:kern w:val="0"/>
          <w:szCs w:val="24"/>
        </w:rPr>
        <w:t xml:space="preserve">medicines on </w:t>
      </w:r>
      <w:r w:rsidR="00A348AF" w:rsidRPr="00054526">
        <w:rPr>
          <w:rFonts w:ascii="Times New Roman" w:eastAsia="宋体" w:hAnsi="Times New Roman" w:cs="Times New Roman" w:hint="eastAsia"/>
          <w:kern w:val="0"/>
          <w:szCs w:val="24"/>
          <w:lang w:eastAsia="zh-CN"/>
        </w:rPr>
        <w:t>the recovery rate, total effective rate, and liver function</w:t>
      </w:r>
      <w:r w:rsidR="00A348AF">
        <w:rPr>
          <w:rFonts w:ascii="Times New Roman" w:eastAsia="PMingLiU" w:hAnsi="Times New Roman" w:cs="Times New Roman"/>
          <w:kern w:val="0"/>
          <w:szCs w:val="24"/>
        </w:rPr>
        <w:t xml:space="preserve"> </w:t>
      </w:r>
      <w:r w:rsidR="0036116E">
        <w:rPr>
          <w:rFonts w:ascii="Times New Roman" w:eastAsia="PMingLiU" w:hAnsi="Times New Roman" w:cs="Times New Roman"/>
          <w:kern w:val="0"/>
          <w:szCs w:val="24"/>
        </w:rPr>
        <w:t xml:space="preserve">without the risks of serious adverse reactions as </w:t>
      </w:r>
      <w:r w:rsidR="00A348AF">
        <w:rPr>
          <w:rFonts w:ascii="Times New Roman" w:eastAsia="PMingLiU" w:hAnsi="Times New Roman" w:cs="Times New Roman"/>
          <w:kern w:val="0"/>
          <w:szCs w:val="24"/>
        </w:rPr>
        <w:t>compared with conventional medicines were reported</w:t>
      </w:r>
      <w:r w:rsidR="008808B8">
        <w:rPr>
          <w:rFonts w:ascii="Times New Roman" w:eastAsia="PMingLiU" w:hAnsi="Times New Roman" w:cs="Times New Roman"/>
          <w:kern w:val="0"/>
          <w:szCs w:val="24"/>
        </w:rPr>
        <w:t xml:space="preserve"> </w:t>
      </w:r>
      <w:r w:rsidR="00A348AF">
        <w:rPr>
          <w:rFonts w:ascii="Times New Roman" w:eastAsia="宋体" w:hAnsi="Times New Roman" w:cs="Times New Roman"/>
          <w:kern w:val="0"/>
          <w:szCs w:val="24"/>
          <w:lang w:eastAsia="zh-CN"/>
        </w:rPr>
        <w:fldChar w:fldCharType="begin"/>
      </w:r>
      <w:r w:rsidR="001038FF">
        <w:rPr>
          <w:rFonts w:ascii="Times New Roman" w:eastAsia="宋体" w:hAnsi="Times New Roman" w:cs="Times New Roman"/>
          <w:kern w:val="0"/>
          <w:szCs w:val="24"/>
          <w:lang w:eastAsia="zh-CN"/>
        </w:rPr>
        <w:instrText xml:space="preserve"> ADDIN NE.Ref.{8988D6F7-150B-4546-B635-E072B0D36AC6}</w:instrText>
      </w:r>
      <w:r w:rsidR="00A348AF">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[5]</w:t>
      </w:r>
      <w:r w:rsidR="00A348AF">
        <w:rPr>
          <w:rFonts w:ascii="Times New Roman" w:eastAsia="宋体" w:hAnsi="Times New Roman" w:cs="Times New Roman"/>
          <w:kern w:val="0"/>
          <w:szCs w:val="24"/>
          <w:lang w:eastAsia="zh-CN"/>
        </w:rPr>
        <w:fldChar w:fldCharType="end"/>
      </w:r>
      <w:r w:rsidR="008808B8">
        <w:rPr>
          <w:rFonts w:ascii="Times New Roman" w:eastAsia="宋体" w:hAnsi="Times New Roman" w:cs="Times New Roman"/>
          <w:kern w:val="0"/>
          <w:szCs w:val="24"/>
          <w:lang w:eastAsia="zh-CN"/>
        </w:rPr>
        <w:t xml:space="preserve">. </w:t>
      </w:r>
      <w:r w:rsidR="00A348AF">
        <w:rPr>
          <w:rFonts w:ascii="Times New Roman" w:eastAsia="宋体" w:hAnsi="Times New Roman" w:cs="Times New Roman"/>
          <w:kern w:val="0"/>
          <w:szCs w:val="24"/>
          <w:lang w:eastAsia="zh-CN"/>
        </w:rPr>
        <w:t>n particular, T</w:t>
      </w:r>
      <w:r w:rsidR="00A348AF">
        <w:rPr>
          <w:rFonts w:ascii="Times New Roman" w:eastAsia="宋体" w:hAnsi="Times New Roman" w:cs="Times New Roman" w:hint="eastAsia"/>
          <w:kern w:val="0"/>
          <w:szCs w:val="24"/>
          <w:lang w:eastAsia="zh-CN"/>
        </w:rPr>
        <w:t xml:space="preserve">CM treatment has been shown to </w:t>
      </w:r>
      <w:r w:rsidR="00A348AF" w:rsidRPr="00054526">
        <w:rPr>
          <w:rFonts w:ascii="Times New Roman" w:eastAsia="宋体" w:hAnsi="Times New Roman" w:cs="Times New Roman" w:hint="eastAsia"/>
          <w:kern w:val="0"/>
          <w:szCs w:val="24"/>
          <w:lang w:eastAsia="zh-CN"/>
        </w:rPr>
        <w:t>improve</w:t>
      </w:r>
      <w:r w:rsidR="00A348AF">
        <w:rPr>
          <w:rFonts w:ascii="Times New Roman" w:eastAsia="宋体" w:hAnsi="Times New Roman" w:cs="Times New Roman"/>
          <w:kern w:val="0"/>
          <w:szCs w:val="24"/>
          <w:lang w:eastAsia="zh-CN"/>
        </w:rPr>
        <w:t xml:space="preserve"> NASH through the modulating effect of</w:t>
      </w:r>
      <w:r w:rsidR="00A348AF" w:rsidRPr="00054526">
        <w:rPr>
          <w:rFonts w:ascii="Times New Roman" w:eastAsia="宋体" w:hAnsi="Times New Roman" w:cs="Times New Roman" w:hint="eastAsia"/>
          <w:kern w:val="0"/>
          <w:szCs w:val="24"/>
          <w:lang w:eastAsia="zh-CN"/>
        </w:rPr>
        <w:t xml:space="preserve"> insulin resistance</w:t>
      </w:r>
      <w:r w:rsidR="00A348AF">
        <w:rPr>
          <w:rFonts w:ascii="Times New Roman" w:eastAsia="宋体" w:hAnsi="Times New Roman" w:cs="Times New Roman"/>
          <w:kern w:val="0"/>
          <w:szCs w:val="24"/>
          <w:lang w:eastAsia="zh-CN"/>
        </w:rPr>
        <w:t xml:space="preserve">, which is a key factor that </w:t>
      </w:r>
      <w:r w:rsidR="00A348AF" w:rsidRPr="00661860">
        <w:rPr>
          <w:rFonts w:ascii="Times New Roman" w:eastAsia="宋体" w:hAnsi="Times New Roman" w:cs="Times New Roman"/>
          <w:kern w:val="0"/>
          <w:szCs w:val="24"/>
          <w:lang w:eastAsia="zh-CN"/>
        </w:rPr>
        <w:t>plays an important role in the development of </w:t>
      </w:r>
      <w:r w:rsidR="00A348AF">
        <w:rPr>
          <w:rFonts w:ascii="Times New Roman" w:eastAsia="宋体" w:hAnsi="Times New Roman" w:cs="Times New Roman"/>
          <w:kern w:val="0"/>
          <w:szCs w:val="24"/>
          <w:lang w:eastAsia="zh-CN"/>
        </w:rPr>
        <w:t>the serious liver condition</w:t>
      </w:r>
      <w:r w:rsidR="00A348AF" w:rsidRPr="00054526" w:rsidDel="0044541D">
        <w:rPr>
          <w:rFonts w:ascii="Times New Roman" w:eastAsia="宋体" w:hAnsi="Times New Roman" w:cs="Times New Roman" w:hint="eastAsia"/>
          <w:kern w:val="0"/>
          <w:szCs w:val="24"/>
          <w:lang w:eastAsia="zh-CN"/>
        </w:rPr>
        <w:t xml:space="preserve"> </w:t>
      </w:r>
      <w:r w:rsidR="00A348AF">
        <w:rPr>
          <w:rFonts w:ascii="Times New Roman" w:eastAsia="宋体" w:hAnsi="Times New Roman" w:cs="Times New Roman"/>
          <w:kern w:val="0"/>
          <w:szCs w:val="24"/>
          <w:lang w:eastAsia="zh-CN"/>
        </w:rPr>
        <w:fldChar w:fldCharType="begin"/>
      </w:r>
      <w:r w:rsidR="00A348AF">
        <w:rPr>
          <w:rFonts w:ascii="Times New Roman" w:eastAsia="宋体" w:hAnsi="Times New Roman" w:cs="Times New Roman"/>
          <w:kern w:val="0"/>
          <w:szCs w:val="24"/>
          <w:lang w:eastAsia="zh-CN"/>
        </w:rPr>
        <w:instrText xml:space="preserve"> ADDIN NE.Ref.{325C2650-34E2-455D-A345-8A55DC6C9528}</w:instrText>
      </w:r>
      <w:r w:rsidR="00A348AF">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[7]</w:t>
      </w:r>
      <w:r w:rsidR="00A348AF">
        <w:rPr>
          <w:rFonts w:ascii="Times New Roman" w:eastAsia="宋体" w:hAnsi="Times New Roman" w:cs="Times New Roman"/>
          <w:kern w:val="0"/>
          <w:szCs w:val="24"/>
          <w:lang w:eastAsia="zh-CN"/>
        </w:rPr>
        <w:fldChar w:fldCharType="end"/>
      </w:r>
      <w:r w:rsidR="00A348AF" w:rsidRPr="00054526">
        <w:rPr>
          <w:rFonts w:ascii="Times New Roman" w:eastAsia="宋体" w:hAnsi="Times New Roman" w:cs="Times New Roman" w:hint="eastAsia"/>
          <w:kern w:val="0"/>
          <w:szCs w:val="24"/>
          <w:lang w:eastAsia="zh-CN"/>
        </w:rPr>
        <w:t xml:space="preserve">. </w:t>
      </w:r>
      <w:r w:rsidR="00A348AF">
        <w:rPr>
          <w:rFonts w:ascii="Times New Roman" w:eastAsia="宋体" w:hAnsi="Times New Roman" w:cs="Times New Roman"/>
          <w:kern w:val="0"/>
          <w:szCs w:val="24"/>
          <w:lang w:eastAsia="zh-CN"/>
        </w:rPr>
        <w:t xml:space="preserve"> </w:t>
      </w:r>
    </w:p>
    <w:p w14:paraId="2A3F8E97" w14:textId="17686153" w:rsidR="0062578B" w:rsidRDefault="00C51CE5" w:rsidP="0062578B">
      <w:pPr>
        <w:widowControl/>
        <w:spacing w:after="100" w:afterAutospacing="1" w:line="360" w:lineRule="auto"/>
        <w:jc w:val="both"/>
        <w:rPr>
          <w:rFonts w:ascii="Times New Roman" w:eastAsia="宋体" w:hAnsi="Times New Roman" w:cs="Times New Roman"/>
          <w:kern w:val="0"/>
          <w:szCs w:val="24"/>
          <w:lang w:eastAsia="zh-CN"/>
        </w:rPr>
      </w:pPr>
      <w:r w:rsidRPr="001038FF">
        <w:rPr>
          <w:rFonts w:ascii="Times New Roman" w:eastAsia="宋体" w:hAnsi="Times New Roman" w:cs="Times New Roman"/>
          <w:kern w:val="0"/>
          <w:szCs w:val="24"/>
          <w:lang w:eastAsia="zh-CN"/>
        </w:rPr>
        <w:lastRenderedPageBreak/>
        <w:t>Qushihuayu (QSHY)</w:t>
      </w:r>
      <w:r w:rsidR="0027743D" w:rsidRPr="001038FF">
        <w:rPr>
          <w:rFonts w:ascii="Times New Roman" w:eastAsia="宋体" w:hAnsi="Times New Roman" w:cs="Times New Roman"/>
          <w:kern w:val="0"/>
          <w:szCs w:val="24"/>
          <w:lang w:eastAsia="zh-CN"/>
        </w:rPr>
        <w:t>, a TCM formula</w:t>
      </w:r>
      <w:r w:rsidR="00C66DCD">
        <w:rPr>
          <w:rFonts w:ascii="Times New Roman" w:eastAsia="宋体" w:hAnsi="Times New Roman" w:cs="Times New Roman"/>
          <w:kern w:val="0"/>
          <w:szCs w:val="24"/>
          <w:lang w:eastAsia="zh-CN"/>
        </w:rPr>
        <w:t xml:space="preserve"> </w:t>
      </w:r>
      <w:r w:rsidR="0027743D" w:rsidRPr="001038FF">
        <w:rPr>
          <w:rFonts w:ascii="Times New Roman" w:eastAsia="宋体" w:hAnsi="Times New Roman" w:cs="Times New Roman"/>
          <w:kern w:val="0"/>
          <w:szCs w:val="24"/>
          <w:lang w:eastAsia="zh-CN"/>
        </w:rPr>
        <w:t xml:space="preserve">developed for fatty liver disease and used in clinical practice </w:t>
      </w:r>
      <w:r w:rsidR="00C66DCD">
        <w:rPr>
          <w:rFonts w:ascii="Times New Roman" w:eastAsia="宋体" w:hAnsi="Times New Roman" w:cs="Times New Roman"/>
          <w:kern w:val="0"/>
          <w:szCs w:val="24"/>
          <w:lang w:eastAsia="zh-CN"/>
        </w:rPr>
        <w:t xml:space="preserve">to treat NAFLD </w:t>
      </w:r>
      <w:r w:rsidR="0027743D" w:rsidRPr="001038FF">
        <w:rPr>
          <w:rFonts w:ascii="Times New Roman" w:eastAsia="宋体" w:hAnsi="Times New Roman" w:cs="Times New Roman"/>
          <w:kern w:val="0"/>
          <w:szCs w:val="24"/>
          <w:lang w:eastAsia="zh-CN"/>
        </w:rPr>
        <w:t>in China for more than a decade</w:t>
      </w:r>
      <w:r w:rsidR="00C66DCD">
        <w:rPr>
          <w:rFonts w:ascii="Times New Roman" w:eastAsia="宋体" w:hAnsi="Times New Roman" w:cs="Times New Roman"/>
          <w:kern w:val="0"/>
          <w:szCs w:val="24"/>
          <w:lang w:eastAsia="zh-CN"/>
        </w:rPr>
        <w:t>, has also been studied for its effect on NASH</w:t>
      </w:r>
      <w:r w:rsidR="0027743D">
        <w:rPr>
          <w:rFonts w:ascii="Times New Roman" w:eastAsia="宋体" w:hAnsi="Times New Roman" w:cs="Times New Roman"/>
          <w:kern w:val="0"/>
          <w:szCs w:val="24"/>
          <w:lang w:eastAsia="zh-CN"/>
        </w:rPr>
        <w:t xml:space="preserve">. </w:t>
      </w:r>
      <w:r w:rsidR="00E45F30">
        <w:rPr>
          <w:rFonts w:ascii="Times New Roman" w:eastAsia="宋体" w:hAnsi="Times New Roman" w:cs="Times New Roman"/>
          <w:kern w:val="0"/>
          <w:szCs w:val="24"/>
          <w:lang w:eastAsia="zh-CN"/>
        </w:rPr>
        <w:t xml:space="preserve">The </w:t>
      </w:r>
      <w:r w:rsidR="00E45F30" w:rsidRPr="00661860">
        <w:rPr>
          <w:rFonts w:ascii="Times New Roman" w:eastAsia="宋体" w:hAnsi="Times New Roman" w:cs="Times New Roman"/>
          <w:kern w:val="0"/>
          <w:szCs w:val="24"/>
          <w:lang w:eastAsia="zh-CN"/>
        </w:rPr>
        <w:t>QSHY</w:t>
      </w:r>
      <w:r w:rsidR="00E45F30">
        <w:rPr>
          <w:rFonts w:ascii="Times New Roman" w:eastAsia="宋体" w:hAnsi="Times New Roman" w:cs="Times New Roman"/>
          <w:kern w:val="0"/>
          <w:szCs w:val="24"/>
          <w:lang w:eastAsia="zh-CN"/>
        </w:rPr>
        <w:t xml:space="preserve"> formula composed of 5 herbs (</w:t>
      </w:r>
      <w:r w:rsidR="00E45F30" w:rsidRPr="00FF5222">
        <w:rPr>
          <w:rFonts w:ascii="Times New Roman" w:eastAsia="PMingLiU" w:hAnsi="Times New Roman" w:cs="Times New Roman"/>
          <w:i/>
          <w:iCs/>
          <w:kern w:val="0"/>
          <w:szCs w:val="24"/>
        </w:rPr>
        <w:t>Curcuma longa L.</w:t>
      </w:r>
      <w:r w:rsidR="00E45F30" w:rsidRPr="00054526">
        <w:rPr>
          <w:rFonts w:ascii="Times New Roman" w:eastAsia="PMingLiU" w:hAnsi="Times New Roman" w:cs="Times New Roman"/>
          <w:kern w:val="0"/>
          <w:szCs w:val="24"/>
        </w:rPr>
        <w:t xml:space="preserve">, </w:t>
      </w:r>
      <w:r w:rsidR="0062578B" w:rsidRPr="00FF5222">
        <w:rPr>
          <w:rFonts w:ascii="Times New Roman" w:eastAsia="PMingLiU" w:hAnsi="Times New Roman" w:cs="Times New Roman"/>
          <w:i/>
          <w:iCs/>
          <w:kern w:val="0"/>
          <w:szCs w:val="24"/>
        </w:rPr>
        <w:t>Artemisia capillaris Thunb</w:t>
      </w:r>
      <w:r w:rsidR="0062578B">
        <w:rPr>
          <w:rFonts w:ascii="Times New Roman" w:eastAsia="PMingLiU" w:hAnsi="Times New Roman" w:cs="Times New Roman"/>
          <w:i/>
          <w:iCs/>
          <w:kern w:val="0"/>
          <w:szCs w:val="24"/>
        </w:rPr>
        <w:t>,</w:t>
      </w:r>
      <w:r w:rsidR="0062578B">
        <w:rPr>
          <w:rFonts w:ascii="Times New Roman" w:eastAsia="PMingLiU" w:hAnsi="Times New Roman" w:cs="Times New Roman"/>
          <w:kern w:val="0"/>
          <w:szCs w:val="24"/>
        </w:rPr>
        <w:t xml:space="preserve"> </w:t>
      </w:r>
      <w:r w:rsidR="00E45F30" w:rsidRPr="00FF5222">
        <w:rPr>
          <w:rFonts w:ascii="Times New Roman" w:eastAsia="PMingLiU" w:hAnsi="Times New Roman" w:cs="Times New Roman"/>
          <w:i/>
          <w:iCs/>
          <w:kern w:val="0"/>
          <w:szCs w:val="24"/>
        </w:rPr>
        <w:t>Gardenia jasminoides</w:t>
      </w:r>
      <w:r w:rsidR="00E45F30" w:rsidRPr="00054526">
        <w:rPr>
          <w:rFonts w:ascii="Times New Roman" w:eastAsia="PMingLiU" w:hAnsi="Times New Roman" w:cs="Times New Roman"/>
          <w:kern w:val="0"/>
          <w:szCs w:val="24"/>
        </w:rPr>
        <w:t>,</w:t>
      </w:r>
      <w:r w:rsidR="00E45F30" w:rsidRPr="00FF5222">
        <w:rPr>
          <w:rFonts w:ascii="Times New Roman" w:eastAsia="PMingLiU" w:hAnsi="Times New Roman" w:cs="Times New Roman"/>
          <w:i/>
          <w:iCs/>
          <w:kern w:val="0"/>
          <w:szCs w:val="24"/>
        </w:rPr>
        <w:t xml:space="preserve"> Hypericum japonicum Thunb.ex Murry</w:t>
      </w:r>
      <w:r w:rsidR="00E45F30" w:rsidRPr="00054526">
        <w:rPr>
          <w:rFonts w:ascii="Times New Roman" w:eastAsia="PMingLiU" w:hAnsi="Times New Roman" w:cs="Times New Roman"/>
          <w:kern w:val="0"/>
          <w:szCs w:val="24"/>
        </w:rPr>
        <w:t xml:space="preserve">, </w:t>
      </w:r>
      <w:r w:rsidR="00E45F30">
        <w:rPr>
          <w:rFonts w:ascii="Times New Roman" w:eastAsia="PMingLiU" w:hAnsi="Times New Roman" w:cs="Times New Roman"/>
          <w:kern w:val="0"/>
          <w:szCs w:val="24"/>
        </w:rPr>
        <w:t xml:space="preserve">and </w:t>
      </w:r>
      <w:r w:rsidR="00E45F30" w:rsidRPr="00477A15">
        <w:rPr>
          <w:rFonts w:ascii="Times New Roman" w:eastAsia="PMingLiU" w:hAnsi="Times New Roman" w:cs="Times New Roman"/>
          <w:i/>
          <w:iCs/>
          <w:kern w:val="0"/>
          <w:szCs w:val="24"/>
        </w:rPr>
        <w:t>Polygonum cuspidatum Sieb.et Zucc</w:t>
      </w:r>
      <w:r w:rsidR="00E45F30">
        <w:rPr>
          <w:rFonts w:ascii="Times New Roman" w:eastAsia="PMingLiU" w:hAnsi="Times New Roman" w:cs="Times New Roman"/>
          <w:i/>
          <w:iCs/>
          <w:kern w:val="0"/>
          <w:szCs w:val="24"/>
        </w:rPr>
        <w:t>O</w:t>
      </w:r>
      <w:r w:rsidR="00E45F30" w:rsidRPr="00CC59F6">
        <w:rPr>
          <w:rFonts w:ascii="Times New Roman" w:eastAsia="宋体" w:hAnsi="Times New Roman" w:cs="Times New Roman"/>
          <w:kern w:val="0"/>
          <w:szCs w:val="24"/>
          <w:lang w:eastAsia="zh-CN"/>
        </w:rPr>
        <w:t>.</w:t>
      </w:r>
      <w:r w:rsidR="0062578B">
        <w:rPr>
          <w:rFonts w:ascii="Times New Roman" w:eastAsia="宋体" w:hAnsi="Times New Roman" w:cs="Times New Roman"/>
          <w:kern w:val="0"/>
          <w:szCs w:val="24"/>
          <w:lang w:eastAsia="zh-CN"/>
        </w:rPr>
        <w:t xml:space="preserve"> </w:t>
      </w:r>
      <w:r w:rsidR="0036116E" w:rsidRPr="00FF5222">
        <w:rPr>
          <w:rFonts w:ascii="Times New Roman" w:eastAsia="PMingLiU" w:hAnsi="Times New Roman" w:cs="Times New Roman"/>
          <w:i/>
          <w:iCs/>
          <w:kern w:val="0"/>
          <w:szCs w:val="24"/>
        </w:rPr>
        <w:t>Curcuma longa L</w:t>
      </w:r>
      <w:r w:rsidR="0036116E">
        <w:rPr>
          <w:rFonts w:ascii="STIXGeneral-Regular" w:hAnsi="STIXGeneral-Regular"/>
          <w:color w:val="000000"/>
        </w:rPr>
        <w:t xml:space="preserve"> exhibited antioxidant, hepatoprotective, antisteatotic, and anti-inflammatory, effects by regulating apoptosis, CYP2E1, Nrf, lipid metabolism-related factors, TGF-</w:t>
      </w:r>
      <w:r w:rsidR="0036116E">
        <w:rPr>
          <w:rFonts w:ascii="STIXGeneral-Regular" w:hAnsi="STIXGeneral-Regular"/>
          <w:i/>
          <w:iCs/>
          <w:color w:val="000000"/>
        </w:rPr>
        <w:t>β</w:t>
      </w:r>
      <w:r w:rsidR="0036116E">
        <w:rPr>
          <w:rFonts w:ascii="STIXGeneral-Regular" w:hAnsi="STIXGeneral-Regular"/>
          <w:color w:val="000000"/>
        </w:rPr>
        <w:t>, NF-</w:t>
      </w:r>
      <w:r w:rsidR="0036116E">
        <w:rPr>
          <w:rFonts w:ascii="STIXGeneral-Regular" w:hAnsi="STIXGeneral-Regular"/>
          <w:i/>
          <w:iCs/>
          <w:color w:val="000000"/>
        </w:rPr>
        <w:t>κ</w:t>
      </w:r>
      <w:r w:rsidR="0036116E">
        <w:rPr>
          <w:rFonts w:ascii="STIXGeneral-Regular" w:hAnsi="STIXGeneral-Regular"/>
          <w:color w:val="000000"/>
        </w:rPr>
        <w:t>B, CYP7A1, and so on</w:t>
      </w:r>
      <w:r w:rsidR="008808B8">
        <w:rPr>
          <w:rFonts w:ascii="STIXGeneral-Regular" w:hAnsi="STIXGeneral-Regular"/>
          <w:color w:val="000000"/>
        </w:rPr>
        <w:t xml:space="preserve"> </w:t>
      </w:r>
      <w:r w:rsidR="001038FF">
        <w:rPr>
          <w:rFonts w:ascii="STIXGeneral-Regular" w:hAnsi="STIXGeneral-Regular" w:hint="eastAsia"/>
          <w:color w:val="000000"/>
        </w:rPr>
        <w:fldChar w:fldCharType="begin"/>
      </w:r>
      <w:r w:rsidR="001038FF">
        <w:rPr>
          <w:rFonts w:ascii="STIXGeneral-Regular" w:hAnsi="STIXGeneral-Regular" w:hint="eastAsia"/>
          <w:color w:val="000000"/>
        </w:rPr>
        <w:instrText xml:space="preserve"> ADDIN NE.Ref.{646EF31E-548D-480A-BF1B-D64ADB6D4A74}</w:instrText>
      </w:r>
      <w:r w:rsidR="001038FF">
        <w:rPr>
          <w:rFonts w:ascii="STIXGeneral-Regular" w:hAnsi="STIXGeneral-Regular" w:hint="eastAsia"/>
          <w:color w:val="000000"/>
        </w:rPr>
        <w:fldChar w:fldCharType="separate"/>
      </w:r>
      <w:r w:rsidR="008808B8">
        <w:rPr>
          <w:rFonts w:ascii="STIXGeneral-Regular" w:eastAsia="STIXGeneral-Regular" w:cs="STIXGeneral-Regular"/>
          <w:color w:val="080000"/>
          <w:kern w:val="0"/>
          <w:szCs w:val="24"/>
          <w:lang w:eastAsia="zh-CN"/>
        </w:rPr>
        <w:t>[8]</w:t>
      </w:r>
      <w:r w:rsidR="001038FF">
        <w:rPr>
          <w:rFonts w:ascii="STIXGeneral-Regular" w:hAnsi="STIXGeneral-Regular" w:hint="eastAsia"/>
          <w:color w:val="000000"/>
        </w:rPr>
        <w:fldChar w:fldCharType="end"/>
      </w:r>
      <w:r w:rsidR="008808B8">
        <w:rPr>
          <w:rFonts w:ascii="STIXGeneral-Regular" w:hAnsi="STIXGeneral-Regular"/>
          <w:color w:val="000000"/>
        </w:rPr>
        <w:t xml:space="preserve">. </w:t>
      </w:r>
      <w:r w:rsidR="0062578B" w:rsidRPr="00521D0E">
        <w:rPr>
          <w:rFonts w:ascii="Times New Roman" w:eastAsia="PMingLiU" w:hAnsi="Times New Roman" w:cs="Times New Roman"/>
          <w:i/>
          <w:kern w:val="0"/>
          <w:szCs w:val="24"/>
        </w:rPr>
        <w:t>Artemisia capillaris Thunb</w:t>
      </w:r>
      <w:r w:rsidR="0062578B">
        <w:rPr>
          <w:rFonts w:ascii="Times New Roman" w:eastAsia="PMingLiU" w:hAnsi="Times New Roman" w:cs="Times New Roman"/>
          <w:kern w:val="0"/>
          <w:szCs w:val="24"/>
        </w:rPr>
        <w:t>, aqueous extraction, have effect on lipopolysaccharide-induced inflammatory response by preventing NF-κB activation in rat liver</w:t>
      </w:r>
      <w:r w:rsidR="0062578B">
        <w:rPr>
          <w:rFonts w:ascii="Times New Roman" w:eastAsia="PMingLiU" w:hAnsi="Times New Roman" w:cs="Times New Roman"/>
          <w:kern w:val="0"/>
          <w:szCs w:val="24"/>
        </w:rPr>
        <w:fldChar w:fldCharType="begin"/>
      </w:r>
      <w:r w:rsidR="0062578B">
        <w:rPr>
          <w:rFonts w:ascii="Times New Roman" w:eastAsia="PMingLiU" w:hAnsi="Times New Roman" w:cs="Times New Roman"/>
          <w:kern w:val="0"/>
          <w:szCs w:val="24"/>
        </w:rPr>
        <w:instrText xml:space="preserve"> ADDIN NE.Ref.{C99C458E-DD60-4AC8-9AF9-3C2760926E89}</w:instrText>
      </w:r>
      <w:r w:rsidR="0062578B">
        <w:rPr>
          <w:rFonts w:ascii="Times New Roman" w:eastAsia="PMingLiU" w:hAnsi="Times New Roman" w:cs="Times New Roman"/>
          <w:kern w:val="0"/>
          <w:szCs w:val="24"/>
        </w:rPr>
        <w:fldChar w:fldCharType="separate"/>
      </w:r>
      <w:r w:rsidR="008808B8">
        <w:rPr>
          <w:rFonts w:ascii="Times New Roman" w:hAnsi="Times New Roman" w:cs="Times New Roman"/>
          <w:color w:val="080000"/>
          <w:kern w:val="0"/>
          <w:szCs w:val="24"/>
          <w:lang w:eastAsia="zh-CN"/>
        </w:rPr>
        <w:t>[9]</w:t>
      </w:r>
      <w:r w:rsidR="0062578B">
        <w:rPr>
          <w:rFonts w:ascii="Times New Roman" w:eastAsia="PMingLiU" w:hAnsi="Times New Roman" w:cs="Times New Roman"/>
          <w:kern w:val="0"/>
          <w:szCs w:val="24"/>
        </w:rPr>
        <w:fldChar w:fldCharType="end"/>
      </w:r>
      <w:r w:rsidR="0062578B">
        <w:rPr>
          <w:rFonts w:ascii="Times New Roman" w:hAnsi="Times New Roman" w:cs="Times New Roman" w:hint="eastAsia"/>
          <w:kern w:val="0"/>
          <w:szCs w:val="24"/>
          <w:lang w:eastAsia="zh-CN"/>
        </w:rPr>
        <w:t>.</w:t>
      </w:r>
      <w:r w:rsidR="0062578B" w:rsidRPr="0062578B">
        <w:rPr>
          <w:rFonts w:ascii="Times New Roman" w:hAnsi="Times New Roman" w:cs="Times New Roman"/>
          <w:i/>
          <w:kern w:val="0"/>
          <w:szCs w:val="24"/>
          <w:lang w:eastAsia="zh-CN"/>
        </w:rPr>
        <w:t xml:space="preserve"> </w:t>
      </w:r>
      <w:r w:rsidR="0062578B" w:rsidRPr="002D530C">
        <w:rPr>
          <w:rFonts w:ascii="Times New Roman" w:hAnsi="Times New Roman" w:cs="Times New Roman"/>
          <w:i/>
          <w:kern w:val="0"/>
          <w:szCs w:val="24"/>
          <w:lang w:eastAsia="zh-CN"/>
        </w:rPr>
        <w:t xml:space="preserve">Gardenia jasminoides </w:t>
      </w:r>
      <w:r w:rsidR="0062578B">
        <w:rPr>
          <w:rFonts w:ascii="Times New Roman" w:hAnsi="Times New Roman" w:cs="Times New Roman"/>
          <w:kern w:val="0"/>
          <w:szCs w:val="24"/>
          <w:lang w:eastAsia="zh-CN"/>
        </w:rPr>
        <w:t>also have hepatoprotective effect in bile duct ligated rats and hepatic stellate cells</w:t>
      </w:r>
      <w:r w:rsidR="0062578B">
        <w:rPr>
          <w:rFonts w:ascii="Times New Roman" w:hAnsi="Times New Roman" w:cs="Times New Roman"/>
          <w:kern w:val="0"/>
          <w:szCs w:val="24"/>
          <w:lang w:eastAsia="zh-CN"/>
        </w:rPr>
        <w:fldChar w:fldCharType="begin"/>
      </w:r>
      <w:r w:rsidR="0062578B">
        <w:rPr>
          <w:rFonts w:ascii="Times New Roman" w:hAnsi="Times New Roman" w:cs="Times New Roman"/>
          <w:kern w:val="0"/>
          <w:szCs w:val="24"/>
          <w:lang w:eastAsia="zh-CN"/>
        </w:rPr>
        <w:instrText xml:space="preserve"> ADDIN NE.Ref.{54660B21-CD8E-45D4-99C8-5E7FCDD11988}</w:instrText>
      </w:r>
      <w:r w:rsidR="0062578B">
        <w:rPr>
          <w:rFonts w:ascii="Times New Roman"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[10]</w:t>
      </w:r>
      <w:r w:rsidR="0062578B">
        <w:rPr>
          <w:rFonts w:ascii="Times New Roman" w:hAnsi="Times New Roman" w:cs="Times New Roman"/>
          <w:kern w:val="0"/>
          <w:szCs w:val="24"/>
          <w:lang w:eastAsia="zh-CN"/>
        </w:rPr>
        <w:fldChar w:fldCharType="end"/>
      </w:r>
      <w:r w:rsidR="0062578B">
        <w:rPr>
          <w:rFonts w:ascii="Times New Roman" w:hAnsi="Times New Roman" w:cs="Times New Roman"/>
          <w:kern w:val="0"/>
          <w:szCs w:val="24"/>
          <w:lang w:eastAsia="zh-CN"/>
        </w:rPr>
        <w:t>.</w:t>
      </w:r>
      <w:r w:rsidR="0062578B" w:rsidRPr="0062578B">
        <w:rPr>
          <w:rFonts w:ascii="Times New Roman" w:hAnsi="Times New Roman" w:cs="Times New Roman"/>
          <w:kern w:val="0"/>
          <w:szCs w:val="24"/>
          <w:lang w:eastAsia="zh-CN"/>
        </w:rPr>
        <w:t xml:space="preserve"> </w:t>
      </w:r>
      <w:r w:rsidR="0062578B">
        <w:rPr>
          <w:rFonts w:ascii="Times New Roman" w:hAnsi="Times New Roman" w:cs="Times New Roman"/>
          <w:kern w:val="0"/>
          <w:szCs w:val="24"/>
          <w:lang w:eastAsia="zh-CN"/>
        </w:rPr>
        <w:t xml:space="preserve">Total aqueous extract of </w:t>
      </w:r>
      <w:r w:rsidR="0062578B" w:rsidRPr="00401B7F">
        <w:rPr>
          <w:rFonts w:ascii="Times New Roman" w:hAnsi="Times New Roman" w:cs="Times New Roman"/>
          <w:i/>
          <w:kern w:val="0"/>
          <w:szCs w:val="24"/>
          <w:lang w:eastAsia="zh-CN"/>
        </w:rPr>
        <w:t>Hypericum japonicum</w:t>
      </w:r>
      <w:r w:rsidR="0062578B">
        <w:rPr>
          <w:rFonts w:ascii="Times New Roman" w:hAnsi="Times New Roman" w:cs="Times New Roman"/>
          <w:kern w:val="0"/>
          <w:szCs w:val="24"/>
          <w:lang w:eastAsia="zh-CN"/>
        </w:rPr>
        <w:t xml:space="preserve"> can decrease AST and ALT levels in serum in </w:t>
      </w:r>
      <w:r w:rsidR="0062578B" w:rsidRPr="00293E02">
        <w:rPr>
          <w:rFonts w:ascii="Times New Roman" w:hAnsi="Times New Roman" w:cs="Times New Roman"/>
          <w:kern w:val="0"/>
          <w:szCs w:val="24"/>
          <w:lang w:eastAsia="zh-CN"/>
        </w:rPr>
        <w:t>CCl4-induced liver injury in mice</w:t>
      </w:r>
      <w:r w:rsidR="0062578B">
        <w:rPr>
          <w:rFonts w:ascii="Times New Roman" w:hAnsi="Times New Roman" w:cs="Times New Roman"/>
          <w:kern w:val="0"/>
          <w:szCs w:val="24"/>
          <w:lang w:eastAsia="zh-CN"/>
        </w:rPr>
        <w:fldChar w:fldCharType="begin"/>
      </w:r>
      <w:r w:rsidR="0062578B">
        <w:rPr>
          <w:rFonts w:ascii="Times New Roman" w:hAnsi="Times New Roman" w:cs="Times New Roman"/>
          <w:kern w:val="0"/>
          <w:szCs w:val="24"/>
          <w:lang w:eastAsia="zh-CN"/>
        </w:rPr>
        <w:instrText xml:space="preserve"> ADDIN NE.Ref.{4A506A9B-1C65-4191-80C7-5E4B67E4E8C4}</w:instrText>
      </w:r>
      <w:r w:rsidR="0062578B">
        <w:rPr>
          <w:rFonts w:ascii="Times New Roman"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[11]</w:t>
      </w:r>
      <w:r w:rsidR="0062578B">
        <w:rPr>
          <w:rFonts w:ascii="Times New Roman" w:hAnsi="Times New Roman" w:cs="Times New Roman"/>
          <w:kern w:val="0"/>
          <w:szCs w:val="24"/>
          <w:lang w:eastAsia="zh-CN"/>
        </w:rPr>
        <w:fldChar w:fldCharType="end"/>
      </w:r>
      <w:r w:rsidR="0062578B">
        <w:rPr>
          <w:rFonts w:ascii="Times New Roman" w:hAnsi="Times New Roman" w:cs="Times New Roman"/>
          <w:kern w:val="0"/>
          <w:szCs w:val="24"/>
          <w:lang w:eastAsia="zh-CN"/>
        </w:rPr>
        <w:t>.</w:t>
      </w:r>
      <w:r w:rsidR="0062578B" w:rsidRPr="0062578B">
        <w:rPr>
          <w:rFonts w:ascii="Times New Roman" w:hAnsi="Times New Roman" w:cs="Times New Roman"/>
          <w:kern w:val="0"/>
          <w:szCs w:val="24"/>
          <w:lang w:eastAsia="zh-CN"/>
        </w:rPr>
        <w:t xml:space="preserve"> </w:t>
      </w:r>
      <w:r w:rsidR="0062578B">
        <w:rPr>
          <w:rFonts w:ascii="Times New Roman" w:hAnsi="Times New Roman" w:cs="Times New Roman"/>
          <w:kern w:val="0"/>
          <w:szCs w:val="24"/>
          <w:lang w:eastAsia="zh-CN"/>
        </w:rPr>
        <w:t xml:space="preserve">Huzhang, the root of </w:t>
      </w:r>
      <w:r w:rsidR="0062578B" w:rsidRPr="003254C6">
        <w:rPr>
          <w:rFonts w:ascii="Times New Roman" w:eastAsia="PMingLiU" w:hAnsi="Times New Roman" w:cs="Times New Roman"/>
          <w:i/>
          <w:iCs/>
          <w:kern w:val="0"/>
          <w:szCs w:val="24"/>
        </w:rPr>
        <w:t>Polygonum cuspidatum Sieb. et Zucc.</w:t>
      </w:r>
      <w:r w:rsidR="0062578B">
        <w:rPr>
          <w:rFonts w:ascii="Times New Roman" w:eastAsia="PMingLiU" w:hAnsi="Times New Roman" w:cs="Times New Roman"/>
          <w:i/>
          <w:iCs/>
          <w:kern w:val="0"/>
          <w:szCs w:val="24"/>
        </w:rPr>
        <w:t xml:space="preserve">, </w:t>
      </w:r>
      <w:r w:rsidR="0062578B" w:rsidRPr="005336D4">
        <w:rPr>
          <w:rFonts w:ascii="Times New Roman" w:eastAsia="PMingLiU" w:hAnsi="Times New Roman" w:cs="Times New Roman"/>
          <w:kern w:val="0"/>
          <w:szCs w:val="24"/>
        </w:rPr>
        <w:t>is widely used in anti-cancer, anti-inflammatory and anti-oxidative due to the major bioactive compound resveratrol and polydatin.</w:t>
      </w:r>
      <w:r w:rsidR="0062578B" w:rsidRPr="0062578B">
        <w:rPr>
          <w:rFonts w:ascii="Times New Roman" w:eastAsia="PMingLiU" w:hAnsi="Times New Roman" w:cs="Times New Roman"/>
          <w:kern w:val="0"/>
          <w:szCs w:val="24"/>
        </w:rPr>
        <w:t xml:space="preserve"> </w:t>
      </w:r>
      <w:r w:rsidR="0062578B">
        <w:rPr>
          <w:rFonts w:ascii="Times New Roman" w:eastAsia="PMingLiU" w:hAnsi="Times New Roman" w:cs="Times New Roman"/>
          <w:kern w:val="0"/>
          <w:szCs w:val="24"/>
        </w:rPr>
        <w:fldChar w:fldCharType="begin"/>
      </w:r>
      <w:r w:rsidR="0062578B">
        <w:rPr>
          <w:rFonts w:ascii="Times New Roman" w:eastAsia="PMingLiU" w:hAnsi="Times New Roman" w:cs="Times New Roman"/>
          <w:kern w:val="0"/>
          <w:szCs w:val="24"/>
        </w:rPr>
        <w:instrText xml:space="preserve"> ADDIN NE.Ref.{0B206510-1DCE-4687-80A0-926470E60885}</w:instrText>
      </w:r>
      <w:r w:rsidR="0062578B">
        <w:rPr>
          <w:rFonts w:ascii="Times New Roman" w:eastAsia="PMingLiU" w:hAnsi="Times New Roman" w:cs="Times New Roman"/>
          <w:kern w:val="0"/>
          <w:szCs w:val="24"/>
        </w:rPr>
        <w:fldChar w:fldCharType="separate"/>
      </w:r>
      <w:r w:rsidR="008808B8">
        <w:rPr>
          <w:rFonts w:ascii="Times New Roman" w:hAnsi="Times New Roman" w:cs="Times New Roman"/>
          <w:color w:val="080000"/>
          <w:kern w:val="0"/>
          <w:szCs w:val="24"/>
          <w:lang w:eastAsia="zh-CN"/>
        </w:rPr>
        <w:t>[12]</w:t>
      </w:r>
      <w:r w:rsidR="0062578B">
        <w:rPr>
          <w:rFonts w:ascii="Times New Roman" w:eastAsia="PMingLiU" w:hAnsi="Times New Roman" w:cs="Times New Roman"/>
          <w:kern w:val="0"/>
          <w:szCs w:val="24"/>
        </w:rPr>
        <w:fldChar w:fldCharType="end"/>
      </w:r>
      <w:r w:rsidR="0062578B">
        <w:rPr>
          <w:rFonts w:ascii="Times New Roman" w:eastAsia="PMingLiU" w:hAnsi="Times New Roman" w:cs="Times New Roman"/>
          <w:kern w:val="0"/>
          <w:szCs w:val="24"/>
        </w:rPr>
        <w:t>.</w:t>
      </w:r>
    </w:p>
    <w:p w14:paraId="02852167" w14:textId="1C74F9C8" w:rsidR="0053331E" w:rsidRDefault="0062578B" w:rsidP="006560EA">
      <w:pPr>
        <w:widowControl/>
        <w:spacing w:after="100" w:afterAutospacing="1" w:line="360" w:lineRule="auto"/>
        <w:jc w:val="both"/>
        <w:rPr>
          <w:rFonts w:ascii="Times New Roman" w:eastAsia="PMingLiU" w:hAnsi="Times New Roman" w:cs="Times New Roman"/>
          <w:kern w:val="0"/>
          <w:szCs w:val="24"/>
        </w:rPr>
      </w:pPr>
      <w:r>
        <w:rPr>
          <w:rFonts w:ascii="Times New Roman" w:eastAsia="宋体" w:hAnsi="Times New Roman" w:cs="Times New Roman"/>
          <w:kern w:val="0"/>
          <w:szCs w:val="24"/>
          <w:lang w:eastAsia="zh-CN"/>
        </w:rPr>
        <w:t>Current</w:t>
      </w:r>
      <w:r w:rsidR="00A2574E">
        <w:rPr>
          <w:rFonts w:ascii="Times New Roman" w:eastAsia="宋体" w:hAnsi="Times New Roman" w:cs="Times New Roman"/>
          <w:kern w:val="0"/>
          <w:szCs w:val="24"/>
          <w:lang w:eastAsia="zh-CN"/>
        </w:rPr>
        <w:t xml:space="preserve"> studies have focused on identifying the chemical basis of </w:t>
      </w:r>
      <w:r w:rsidR="0053331E" w:rsidRPr="00661860">
        <w:rPr>
          <w:rFonts w:ascii="Times New Roman" w:eastAsia="宋体" w:hAnsi="Times New Roman" w:cs="Times New Roman"/>
          <w:kern w:val="0"/>
          <w:szCs w:val="24"/>
          <w:lang w:eastAsia="zh-CN"/>
        </w:rPr>
        <w:t>QSHY</w:t>
      </w:r>
      <w:r w:rsidR="0053331E">
        <w:rPr>
          <w:rFonts w:ascii="Times New Roman" w:eastAsia="宋体" w:hAnsi="Times New Roman" w:cs="Times New Roman"/>
          <w:kern w:val="0"/>
          <w:szCs w:val="24"/>
          <w:lang w:eastAsia="zh-CN"/>
        </w:rPr>
        <w:t xml:space="preserve"> formula</w:t>
      </w:r>
      <w:r w:rsidR="00A2574E">
        <w:rPr>
          <w:rFonts w:ascii="Times New Roman" w:eastAsia="宋体" w:hAnsi="Times New Roman" w:cs="Times New Roman"/>
          <w:kern w:val="0"/>
          <w:szCs w:val="24"/>
          <w:lang w:eastAsia="zh-CN"/>
        </w:rPr>
        <w:t xml:space="preserve"> responsible for the anti-NAFLD and anit-NASH effects, and exploring the mechanisms of actions. </w:t>
      </w:r>
      <w:r w:rsidR="00B925F0">
        <w:rPr>
          <w:rFonts w:ascii="Times New Roman" w:eastAsia="宋体" w:hAnsi="Times New Roman" w:cs="Times New Roman"/>
          <w:kern w:val="0"/>
          <w:szCs w:val="24"/>
          <w:lang w:eastAsia="zh-CN"/>
        </w:rPr>
        <w:t xml:space="preserve">Research on the chemical basis had identified </w:t>
      </w:r>
      <w:r w:rsidR="00E45F30" w:rsidRPr="00054526">
        <w:rPr>
          <w:rFonts w:ascii="Times New Roman" w:eastAsia="PMingLiU" w:hAnsi="Times New Roman" w:cs="Times New Roman"/>
          <w:kern w:val="0"/>
          <w:szCs w:val="24"/>
        </w:rPr>
        <w:t xml:space="preserve">curcuminoids and sesquiterpenoids as </w:t>
      </w:r>
      <w:r w:rsidR="00B925F0">
        <w:rPr>
          <w:rFonts w:ascii="Times New Roman" w:eastAsia="PMingLiU" w:hAnsi="Times New Roman" w:cs="Times New Roman"/>
          <w:kern w:val="0"/>
          <w:szCs w:val="24"/>
        </w:rPr>
        <w:t xml:space="preserve">the key </w:t>
      </w:r>
      <w:r w:rsidR="00E45F30" w:rsidRPr="00054526">
        <w:rPr>
          <w:rFonts w:ascii="Times New Roman" w:eastAsia="PMingLiU" w:hAnsi="Times New Roman" w:cs="Times New Roman"/>
          <w:kern w:val="0"/>
          <w:szCs w:val="24"/>
        </w:rPr>
        <w:t>components</w:t>
      </w:r>
      <w:r w:rsidR="00B925F0">
        <w:rPr>
          <w:rFonts w:ascii="Times New Roman" w:eastAsia="PMingLiU" w:hAnsi="Times New Roman" w:cs="Times New Roman"/>
          <w:kern w:val="0"/>
          <w:szCs w:val="24"/>
        </w:rPr>
        <w:t xml:space="preserve"> of </w:t>
      </w:r>
      <w:r w:rsidR="00B925F0" w:rsidRPr="00661860">
        <w:rPr>
          <w:rFonts w:ascii="Times New Roman" w:eastAsia="宋体" w:hAnsi="Times New Roman" w:cs="Times New Roman"/>
          <w:kern w:val="0"/>
          <w:szCs w:val="24"/>
          <w:lang w:eastAsia="zh-CN"/>
        </w:rPr>
        <w:t>QSHY</w:t>
      </w:r>
      <w:r w:rsidR="00B925F0">
        <w:rPr>
          <w:rFonts w:ascii="Times New Roman" w:eastAsia="宋体" w:hAnsi="Times New Roman" w:cs="Times New Roman"/>
          <w:kern w:val="0"/>
          <w:szCs w:val="24"/>
          <w:lang w:eastAsia="zh-CN"/>
        </w:rPr>
        <w:t xml:space="preserve"> </w:t>
      </w:r>
      <w:r w:rsidR="00B925F0" w:rsidRPr="001038FF">
        <w:rPr>
          <w:rFonts w:ascii="Times New Roman" w:eastAsia="PMingLiU" w:hAnsi="Times New Roman" w:cs="Times New Roman"/>
          <w:kern w:val="0"/>
          <w:szCs w:val="24"/>
        </w:rPr>
        <w:t>formula</w:t>
      </w:r>
      <w:r w:rsidR="00E45F30" w:rsidRPr="00054526">
        <w:rPr>
          <w:rFonts w:ascii="Times New Roman" w:eastAsia="PMingLiU" w:hAnsi="Times New Roman" w:cs="Times New Roman"/>
          <w:kern w:val="0"/>
          <w:szCs w:val="24"/>
        </w:rPr>
        <w:t xml:space="preserve">, </w:t>
      </w:r>
      <w:r w:rsidR="00B925F0">
        <w:rPr>
          <w:rFonts w:ascii="Times New Roman" w:eastAsia="PMingLiU" w:hAnsi="Times New Roman" w:cs="Times New Roman"/>
          <w:kern w:val="0"/>
          <w:szCs w:val="24"/>
        </w:rPr>
        <w:t>both of which were</w:t>
      </w:r>
      <w:r w:rsidR="00E45F30" w:rsidRPr="00054526">
        <w:rPr>
          <w:rFonts w:ascii="Times New Roman" w:eastAsia="PMingLiU" w:hAnsi="Times New Roman" w:cs="Times New Roman"/>
          <w:kern w:val="0"/>
          <w:szCs w:val="24"/>
        </w:rPr>
        <w:t xml:space="preserve"> known to have anti-oxidative, anti-carcinogenic, and anti-inflammatory activities</w:t>
      </w:r>
      <w:r w:rsidR="00E45F30">
        <w:rPr>
          <w:rFonts w:ascii="Times New Roman" w:eastAsia="PMingLiU" w:hAnsi="Times New Roman" w:cs="Times New Roman"/>
          <w:kern w:val="0"/>
          <w:szCs w:val="24"/>
        </w:rPr>
        <w:t xml:space="preserve"> collectively</w:t>
      </w:r>
      <w:r w:rsidR="00E45F30" w:rsidRPr="00054526">
        <w:rPr>
          <w:rFonts w:ascii="Times New Roman" w:eastAsia="PMingLiU" w:hAnsi="Times New Roman" w:cs="Times New Roman"/>
          <w:kern w:val="0"/>
          <w:szCs w:val="24"/>
        </w:rPr>
        <w:t xml:space="preserve">. </w:t>
      </w:r>
      <w:r w:rsidR="007D0B51">
        <w:rPr>
          <w:rFonts w:ascii="Times New Roman" w:eastAsia="PMingLiU" w:hAnsi="Times New Roman" w:cs="Times New Roman"/>
          <w:kern w:val="0"/>
          <w:szCs w:val="24"/>
        </w:rPr>
        <w:t xml:space="preserve">QSHY formula </w:t>
      </w:r>
      <w:r w:rsidR="007D0B51">
        <w:rPr>
          <w:rFonts w:ascii="Times New Roman" w:hAnsi="Times New Roman" w:cs="Times New Roman" w:hint="eastAsia"/>
          <w:kern w:val="0"/>
          <w:szCs w:val="24"/>
          <w:lang w:eastAsia="zh-CN"/>
        </w:rPr>
        <w:t>u</w:t>
      </w:r>
      <w:r w:rsidR="007D0B51">
        <w:rPr>
          <w:rFonts w:ascii="Times New Roman" w:hAnsi="Times New Roman" w:cs="Times New Roman"/>
          <w:kern w:val="0"/>
          <w:szCs w:val="24"/>
          <w:lang w:eastAsia="zh-CN"/>
        </w:rPr>
        <w:t xml:space="preserve">sed in Feng’s research showed effect on improving </w:t>
      </w:r>
      <w:r w:rsidR="007D0B51" w:rsidRPr="00317950">
        <w:rPr>
          <w:rFonts w:ascii="Times New Roman" w:hAnsi="Times New Roman" w:cs="Times New Roman"/>
          <w:kern w:val="0"/>
          <w:szCs w:val="24"/>
          <w:lang w:eastAsia="zh-CN"/>
        </w:rPr>
        <w:t>hepatic anti-oxidative, decreas</w:t>
      </w:r>
      <w:r w:rsidR="007D0B51">
        <w:rPr>
          <w:rFonts w:ascii="Times New Roman" w:hAnsi="Times New Roman" w:cs="Times New Roman"/>
          <w:kern w:val="0"/>
          <w:szCs w:val="24"/>
          <w:lang w:eastAsia="zh-CN"/>
        </w:rPr>
        <w:t xml:space="preserve">ing </w:t>
      </w:r>
      <w:r w:rsidR="007D0B51" w:rsidRPr="00317950">
        <w:rPr>
          <w:rFonts w:ascii="Times New Roman" w:hAnsi="Times New Roman" w:cs="Times New Roman"/>
          <w:kern w:val="0"/>
          <w:szCs w:val="24"/>
          <w:lang w:eastAsia="zh-CN"/>
        </w:rPr>
        <w:t>hepatic lipid synthesis, and promot</w:t>
      </w:r>
      <w:r w:rsidR="007D0B51">
        <w:rPr>
          <w:rFonts w:ascii="Times New Roman" w:hAnsi="Times New Roman" w:cs="Times New Roman"/>
          <w:kern w:val="0"/>
          <w:szCs w:val="24"/>
          <w:lang w:eastAsia="zh-CN"/>
        </w:rPr>
        <w:t xml:space="preserve">ing </w:t>
      </w:r>
      <w:r w:rsidR="007D0B51" w:rsidRPr="00317950">
        <w:rPr>
          <w:rFonts w:ascii="Times New Roman" w:hAnsi="Times New Roman" w:cs="Times New Roman"/>
          <w:kern w:val="0"/>
          <w:szCs w:val="24"/>
          <w:lang w:eastAsia="zh-CN"/>
        </w:rPr>
        <w:t>the regulatory T cell</w:t>
      </w:r>
      <w:r w:rsidR="007D0B51">
        <w:rPr>
          <w:rFonts w:ascii="Times New Roman" w:hAnsi="Times New Roman" w:cs="Times New Roman"/>
          <w:kern w:val="0"/>
          <w:szCs w:val="24"/>
          <w:lang w:eastAsia="zh-CN"/>
        </w:rPr>
        <w:fldChar w:fldCharType="begin"/>
      </w:r>
      <w:r w:rsidR="007D0B51">
        <w:rPr>
          <w:rFonts w:ascii="Times New Roman" w:hAnsi="Times New Roman" w:cs="Times New Roman"/>
          <w:kern w:val="0"/>
          <w:szCs w:val="24"/>
          <w:lang w:eastAsia="zh-CN"/>
        </w:rPr>
        <w:instrText xml:space="preserve"> ADDIN NE.Ref.{178FA950-320B-492E-B00B-F86C0E8B2A89}</w:instrText>
      </w:r>
      <w:r w:rsidR="007D0B51">
        <w:rPr>
          <w:rFonts w:ascii="Times New Roman"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[13]</w:t>
      </w:r>
      <w:r w:rsidR="007D0B51">
        <w:rPr>
          <w:rFonts w:ascii="Times New Roman" w:hAnsi="Times New Roman" w:cs="Times New Roman"/>
          <w:kern w:val="0"/>
          <w:szCs w:val="24"/>
          <w:lang w:eastAsia="zh-CN"/>
        </w:rPr>
        <w:fldChar w:fldCharType="end"/>
      </w:r>
      <w:r w:rsidR="007D0B51">
        <w:rPr>
          <w:rFonts w:ascii="Times New Roman" w:hAnsi="Times New Roman" w:cs="Times New Roman"/>
          <w:kern w:val="0"/>
          <w:szCs w:val="24"/>
          <w:lang w:eastAsia="zh-CN"/>
        </w:rPr>
        <w:t>.</w:t>
      </w:r>
      <w:r w:rsidR="007D0B51" w:rsidRPr="007D0B51">
        <w:rPr>
          <w:rFonts w:ascii="Times New Roman" w:eastAsia="PMingLiU" w:hAnsi="Times New Roman" w:cs="Times New Roman"/>
          <w:kern w:val="0"/>
          <w:szCs w:val="24"/>
        </w:rPr>
        <w:t xml:space="preserve"> </w:t>
      </w:r>
      <w:r w:rsidR="007D0B51">
        <w:rPr>
          <w:rFonts w:ascii="Times New Roman" w:eastAsia="PMingLiU" w:hAnsi="Times New Roman" w:cs="Times New Roman"/>
          <w:kern w:val="0"/>
          <w:szCs w:val="24"/>
        </w:rPr>
        <w:t xml:space="preserve">The study by </w:t>
      </w:r>
      <w:r w:rsidR="007D0B51" w:rsidRPr="00054526">
        <w:rPr>
          <w:rFonts w:ascii="Times New Roman" w:eastAsia="PMingLiU" w:hAnsi="Times New Roman" w:cs="Times New Roman"/>
          <w:kern w:val="0"/>
          <w:szCs w:val="24"/>
        </w:rPr>
        <w:t>Nishiyama</w:t>
      </w:r>
      <w:r w:rsidR="007D0B51">
        <w:rPr>
          <w:rFonts w:ascii="Times New Roman" w:eastAsia="PMingLiU" w:hAnsi="Times New Roman" w:cs="Times New Roman"/>
          <w:kern w:val="0"/>
          <w:szCs w:val="24"/>
        </w:rPr>
        <w:t xml:space="preserve"> et al</w:t>
      </w:r>
      <w:r w:rsidR="007D0B51" w:rsidRPr="00054526">
        <w:rPr>
          <w:rFonts w:ascii="Times New Roman" w:eastAsia="PMingLiU" w:hAnsi="Times New Roman" w:cs="Times New Roman"/>
          <w:kern w:val="0"/>
          <w:szCs w:val="24"/>
        </w:rPr>
        <w:t xml:space="preserve"> indicated that both curcuminnoids and sesquiterpenoids exhibit</w:t>
      </w:r>
      <w:r w:rsidR="007D0B51">
        <w:rPr>
          <w:rFonts w:ascii="Times New Roman" w:eastAsia="PMingLiU" w:hAnsi="Times New Roman" w:cs="Times New Roman"/>
          <w:kern w:val="0"/>
          <w:szCs w:val="24"/>
        </w:rPr>
        <w:t>ed</w:t>
      </w:r>
      <w:r w:rsidR="007D0B51" w:rsidRPr="00054526">
        <w:rPr>
          <w:rFonts w:ascii="Times New Roman" w:eastAsia="PMingLiU" w:hAnsi="Times New Roman" w:cs="Times New Roman"/>
          <w:kern w:val="0"/>
          <w:szCs w:val="24"/>
        </w:rPr>
        <w:t xml:space="preserve"> hypoglycemic effects via PPAR-gamma activation as one of the mechanism</w:t>
      </w:r>
      <w:r w:rsidR="007D0B51">
        <w:rPr>
          <w:rFonts w:ascii="Times New Roman" w:eastAsia="PMingLiU" w:hAnsi="Times New Roman" w:cs="Times New Roman" w:hint="eastAsia"/>
          <w:kern w:val="0"/>
          <w:szCs w:val="24"/>
        </w:rPr>
        <w:t>s</w:t>
      </w:r>
      <w:r w:rsidR="007D0B51">
        <w:rPr>
          <w:rFonts w:ascii="Times New Roman" w:eastAsia="PMingLiU" w:hAnsi="Times New Roman" w:cs="Times New Roman"/>
          <w:kern w:val="0"/>
          <w:szCs w:val="24"/>
        </w:rPr>
        <w:t xml:space="preserve"> of action</w:t>
      </w:r>
      <w:r w:rsidR="007D0B51">
        <w:rPr>
          <w:rFonts w:ascii="Times New Roman" w:eastAsia="PMingLiU" w:hAnsi="Times New Roman" w:cs="Times New Roman"/>
          <w:kern w:val="0"/>
          <w:szCs w:val="24"/>
        </w:rPr>
        <w:fldChar w:fldCharType="begin"/>
      </w:r>
      <w:r w:rsidR="007D0B51">
        <w:rPr>
          <w:rFonts w:ascii="Times New Roman" w:eastAsia="PMingLiU" w:hAnsi="Times New Roman" w:cs="Times New Roman"/>
          <w:kern w:val="0"/>
          <w:szCs w:val="24"/>
        </w:rPr>
        <w:instrText xml:space="preserve"> ADDIN NE.Ref.{A6E0BB37-A43E-4CE8-8C55-DABE92A34E71}</w:instrText>
      </w:r>
      <w:r w:rsidR="007D0B51">
        <w:rPr>
          <w:rFonts w:ascii="Times New Roman" w:eastAsia="PMingLiU" w:hAnsi="Times New Roman" w:cs="Times New Roman"/>
          <w:kern w:val="0"/>
          <w:szCs w:val="24"/>
        </w:rPr>
        <w:fldChar w:fldCharType="separate"/>
      </w:r>
      <w:r w:rsidR="008808B8">
        <w:rPr>
          <w:rFonts w:ascii="Times New Roman" w:hAnsi="Times New Roman" w:cs="Times New Roman"/>
          <w:color w:val="080000"/>
          <w:kern w:val="0"/>
          <w:szCs w:val="24"/>
          <w:lang w:eastAsia="zh-CN"/>
        </w:rPr>
        <w:t>[14]</w:t>
      </w:r>
      <w:r w:rsidR="007D0B51">
        <w:rPr>
          <w:rFonts w:ascii="Times New Roman" w:eastAsia="PMingLiU" w:hAnsi="Times New Roman" w:cs="Times New Roman"/>
          <w:kern w:val="0"/>
          <w:szCs w:val="24"/>
        </w:rPr>
        <w:fldChar w:fldCharType="end"/>
      </w:r>
      <w:r w:rsidR="007D0B51">
        <w:rPr>
          <w:rFonts w:ascii="Times New Roman" w:eastAsia="PMingLiU" w:hAnsi="Times New Roman" w:cs="Times New Roman"/>
          <w:kern w:val="0"/>
          <w:szCs w:val="24"/>
        </w:rPr>
        <w:t>.</w:t>
      </w:r>
      <w:r w:rsidR="0053331E">
        <w:rPr>
          <w:rFonts w:ascii="Times New Roman" w:eastAsia="PMingLiU" w:hAnsi="Times New Roman" w:cs="Times New Roman"/>
          <w:kern w:val="0"/>
          <w:szCs w:val="24"/>
        </w:rPr>
        <w:t xml:space="preserve"> </w:t>
      </w:r>
      <w:r w:rsidR="009D006C" w:rsidRPr="00BC5004">
        <w:rPr>
          <w:rFonts w:ascii="Times New Roman" w:eastAsia="PMingLiU" w:hAnsi="Times New Roman" w:cs="Times New Roman"/>
          <w:kern w:val="0"/>
          <w:szCs w:val="24"/>
        </w:rPr>
        <w:t xml:space="preserve">A more recent study profiled </w:t>
      </w:r>
      <w:r w:rsidR="009D006C" w:rsidRPr="001038FF">
        <w:rPr>
          <w:rFonts w:ascii="Times New Roman" w:eastAsia="PMingLiU" w:hAnsi="Times New Roman" w:cs="Times New Roman"/>
          <w:kern w:val="0"/>
          <w:szCs w:val="24"/>
        </w:rPr>
        <w:t xml:space="preserve">the ingredients of </w:t>
      </w:r>
      <w:r w:rsidR="00A97F80" w:rsidRPr="00BC5004">
        <w:rPr>
          <w:rFonts w:ascii="Times New Roman" w:eastAsia="PMingLiU" w:hAnsi="Times New Roman" w:cs="Times New Roman"/>
          <w:kern w:val="0"/>
          <w:szCs w:val="24"/>
        </w:rPr>
        <w:t>QSHY formula</w:t>
      </w:r>
      <w:r w:rsidR="009D006C" w:rsidRPr="001038FF">
        <w:rPr>
          <w:rFonts w:ascii="Times New Roman" w:eastAsia="PMingLiU" w:hAnsi="Times New Roman" w:cs="Times New Roman"/>
          <w:kern w:val="0"/>
          <w:szCs w:val="24"/>
        </w:rPr>
        <w:t xml:space="preserve"> and their metabolism </w:t>
      </w:r>
      <w:r w:rsidR="009D006C" w:rsidRPr="001038FF">
        <w:rPr>
          <w:rFonts w:ascii="Times New Roman" w:eastAsia="PMingLiU" w:hAnsi="Times New Roman" w:cs="Times New Roman"/>
          <w:i/>
          <w:kern w:val="0"/>
          <w:szCs w:val="24"/>
        </w:rPr>
        <w:t>in vivo</w:t>
      </w:r>
      <w:r w:rsidR="009D006C" w:rsidRPr="001038FF">
        <w:rPr>
          <w:rFonts w:ascii="Times New Roman" w:eastAsia="PMingLiU" w:hAnsi="Times New Roman" w:cs="Times New Roman"/>
          <w:kern w:val="0"/>
          <w:szCs w:val="24"/>
        </w:rPr>
        <w:t> and </w:t>
      </w:r>
      <w:r w:rsidR="009D006C" w:rsidRPr="001038FF">
        <w:rPr>
          <w:rFonts w:ascii="Times New Roman" w:eastAsia="PMingLiU" w:hAnsi="Times New Roman" w:cs="Times New Roman"/>
          <w:i/>
          <w:kern w:val="0"/>
          <w:szCs w:val="24"/>
        </w:rPr>
        <w:t>in vitro</w:t>
      </w:r>
      <w:r w:rsidR="009D006C" w:rsidRPr="001038FF">
        <w:rPr>
          <w:rFonts w:ascii="Times New Roman" w:eastAsia="PMingLiU" w:hAnsi="Times New Roman" w:cs="Times New Roman"/>
          <w:kern w:val="0"/>
          <w:szCs w:val="24"/>
        </w:rPr>
        <w:t> </w:t>
      </w:r>
      <w:r w:rsidR="009D006C" w:rsidRPr="00BC5004">
        <w:rPr>
          <w:rFonts w:ascii="Times New Roman" w:eastAsia="PMingLiU" w:hAnsi="Times New Roman" w:cs="Times New Roman"/>
          <w:kern w:val="0"/>
          <w:szCs w:val="24"/>
        </w:rPr>
        <w:t xml:space="preserve">and </w:t>
      </w:r>
      <w:r w:rsidR="00A97F80" w:rsidRPr="00BC5004">
        <w:rPr>
          <w:rFonts w:ascii="Times New Roman" w:eastAsia="PMingLiU" w:hAnsi="Times New Roman" w:cs="Times New Roman"/>
          <w:kern w:val="0"/>
          <w:szCs w:val="24"/>
        </w:rPr>
        <w:t>identified</w:t>
      </w:r>
      <w:r w:rsidR="009D006C" w:rsidRPr="00BC5004">
        <w:rPr>
          <w:rFonts w:ascii="Times New Roman" w:eastAsia="PMingLiU" w:hAnsi="Times New Roman" w:cs="Times New Roman"/>
          <w:kern w:val="0"/>
          <w:szCs w:val="24"/>
        </w:rPr>
        <w:t xml:space="preserve"> </w:t>
      </w:r>
      <w:r w:rsidR="009D006C" w:rsidRPr="001038FF">
        <w:rPr>
          <w:rFonts w:ascii="Times New Roman" w:eastAsia="PMingLiU" w:hAnsi="Times New Roman" w:cs="Times New Roman"/>
          <w:kern w:val="0"/>
          <w:szCs w:val="24"/>
        </w:rPr>
        <w:t>66 constituents identified in the QSHY</w:t>
      </w:r>
      <w:r w:rsidR="009D006C" w:rsidRPr="00BC5004">
        <w:rPr>
          <w:rFonts w:ascii="Times New Roman" w:eastAsia="PMingLiU" w:hAnsi="Times New Roman" w:cs="Times New Roman"/>
          <w:kern w:val="0"/>
          <w:szCs w:val="24"/>
        </w:rPr>
        <w:t xml:space="preserve"> formula and </w:t>
      </w:r>
      <w:r w:rsidR="009D006C" w:rsidRPr="001038FF">
        <w:rPr>
          <w:rFonts w:ascii="Times New Roman" w:eastAsia="PMingLiU" w:hAnsi="Times New Roman" w:cs="Times New Roman"/>
          <w:kern w:val="0"/>
          <w:szCs w:val="24"/>
        </w:rPr>
        <w:t>34 metabolites through eight metabolic pathways</w:t>
      </w:r>
      <w:r w:rsidR="001038FF">
        <w:rPr>
          <w:rFonts w:ascii="Times New Roman" w:eastAsia="PMingLiU" w:hAnsi="Times New Roman" w:cs="Times New Roman"/>
          <w:kern w:val="0"/>
          <w:szCs w:val="24"/>
        </w:rPr>
        <w:fldChar w:fldCharType="begin"/>
      </w:r>
      <w:r w:rsidR="001038FF">
        <w:rPr>
          <w:rFonts w:ascii="Times New Roman" w:eastAsia="PMingLiU" w:hAnsi="Times New Roman" w:cs="Times New Roman"/>
          <w:kern w:val="0"/>
          <w:szCs w:val="24"/>
        </w:rPr>
        <w:instrText xml:space="preserve"> ADDIN NE.Ref.{38C74328-24BD-4C11-B013-52BDF5425C41}</w:instrText>
      </w:r>
      <w:r w:rsidR="001038FF">
        <w:rPr>
          <w:rFonts w:ascii="Times New Roman" w:eastAsia="PMingLiU" w:hAnsi="Times New Roman" w:cs="Times New Roman"/>
          <w:kern w:val="0"/>
          <w:szCs w:val="24"/>
        </w:rPr>
        <w:fldChar w:fldCharType="separate"/>
      </w:r>
      <w:r w:rsidR="008808B8">
        <w:rPr>
          <w:rFonts w:ascii="Times New Roman" w:hAnsi="Times New Roman" w:cs="Times New Roman"/>
          <w:color w:val="080000"/>
          <w:kern w:val="0"/>
          <w:szCs w:val="24"/>
          <w:lang w:eastAsia="zh-CN"/>
        </w:rPr>
        <w:t>[15]</w:t>
      </w:r>
      <w:r w:rsidR="001038FF">
        <w:rPr>
          <w:rFonts w:ascii="Times New Roman" w:eastAsia="PMingLiU" w:hAnsi="Times New Roman" w:cs="Times New Roman"/>
          <w:kern w:val="0"/>
          <w:szCs w:val="24"/>
        </w:rPr>
        <w:fldChar w:fldCharType="end"/>
      </w:r>
      <w:r w:rsidR="008808B8">
        <w:rPr>
          <w:rFonts w:ascii="Times New Roman" w:eastAsia="PMingLiU" w:hAnsi="Times New Roman" w:cs="Times New Roman"/>
          <w:kern w:val="0"/>
          <w:szCs w:val="24"/>
        </w:rPr>
        <w:t>.</w:t>
      </w:r>
    </w:p>
    <w:p w14:paraId="76EB2A84" w14:textId="77777777" w:rsidR="0053331E" w:rsidRDefault="0053331E" w:rsidP="006560EA">
      <w:pPr>
        <w:widowControl/>
        <w:spacing w:after="100" w:afterAutospacing="1" w:line="360" w:lineRule="auto"/>
        <w:jc w:val="both"/>
        <w:rPr>
          <w:rFonts w:ascii="Times New Roman" w:eastAsia="PMingLiU" w:hAnsi="Times New Roman" w:cs="Times New Roman"/>
          <w:kern w:val="0"/>
          <w:szCs w:val="24"/>
        </w:rPr>
      </w:pPr>
    </w:p>
    <w:p w14:paraId="0376D7C7" w14:textId="4C0D6ECA" w:rsidR="00BC5004" w:rsidRDefault="00A97F80" w:rsidP="006560EA">
      <w:pPr>
        <w:widowControl/>
        <w:spacing w:after="100" w:afterAutospacing="1" w:line="360" w:lineRule="auto"/>
        <w:jc w:val="both"/>
        <w:rPr>
          <w:rFonts w:ascii="Times New Roman" w:hAnsi="Times New Roman" w:cs="Times New Roman"/>
          <w:color w:val="221F22"/>
          <w:szCs w:val="24"/>
          <w:shd w:val="clear" w:color="auto" w:fill="FFFFFF"/>
        </w:rPr>
      </w:pPr>
      <w:r w:rsidRPr="00BC5004">
        <w:rPr>
          <w:rFonts w:ascii="Times New Roman" w:eastAsia="PMingLiU" w:hAnsi="Times New Roman" w:cs="Times New Roman"/>
          <w:kern w:val="0"/>
          <w:szCs w:val="24"/>
        </w:rPr>
        <w:t xml:space="preserve">Metabolomic studies have been employed to determine the possible mechanism of action of </w:t>
      </w:r>
      <w:r w:rsidRPr="00BC5004">
        <w:rPr>
          <w:rFonts w:ascii="Times New Roman" w:eastAsia="宋体" w:hAnsi="Times New Roman" w:cs="Times New Roman"/>
          <w:kern w:val="0"/>
          <w:szCs w:val="24"/>
          <w:lang w:eastAsia="zh-CN"/>
        </w:rPr>
        <w:t xml:space="preserve">QSHY formula. For instance, Gou et la employed </w:t>
      </w:r>
      <w:r w:rsidRPr="001038FF">
        <w:rPr>
          <w:rFonts w:ascii="Times New Roman" w:hAnsi="Times New Roman" w:cs="Times New Roman"/>
          <w:color w:val="000000"/>
          <w:szCs w:val="24"/>
        </w:rPr>
        <w:t>serum and liver tissue metabolomics approach</w:t>
      </w:r>
      <w:r w:rsidRPr="00BC5004">
        <w:rPr>
          <w:rFonts w:ascii="Times New Roman" w:eastAsia="宋体" w:hAnsi="Times New Roman" w:cs="Times New Roman"/>
          <w:kern w:val="0"/>
          <w:szCs w:val="24"/>
          <w:lang w:eastAsia="zh-CN"/>
        </w:rPr>
        <w:t xml:space="preserve"> and found that</w:t>
      </w:r>
      <w:r w:rsidRPr="00BC5004">
        <w:rPr>
          <w:rFonts w:ascii="Times New Roman" w:eastAsia="PMingLiU" w:hAnsi="Times New Roman" w:cs="Times New Roman"/>
          <w:kern w:val="0"/>
          <w:szCs w:val="24"/>
        </w:rPr>
        <w:t xml:space="preserve"> QSHY formula had </w:t>
      </w:r>
      <w:r w:rsidRPr="001038FF">
        <w:rPr>
          <w:rFonts w:ascii="Times New Roman" w:hAnsi="Times New Roman" w:cs="Times New Roman"/>
          <w:color w:val="000000"/>
          <w:szCs w:val="24"/>
        </w:rPr>
        <w:t>significant anti-fatty liver effects</w:t>
      </w:r>
      <w:r w:rsidRPr="00BC5004">
        <w:rPr>
          <w:rFonts w:ascii="Times New Roman" w:eastAsia="宋体" w:hAnsi="Times New Roman" w:cs="Times New Roman"/>
          <w:kern w:val="0"/>
          <w:szCs w:val="24"/>
          <w:lang w:eastAsia="zh-CN"/>
        </w:rPr>
        <w:t xml:space="preserve"> </w:t>
      </w:r>
      <w:r w:rsidRPr="001038FF">
        <w:rPr>
          <w:rFonts w:ascii="Times New Roman" w:hAnsi="Times New Roman" w:cs="Times New Roman"/>
          <w:color w:val="000000"/>
          <w:szCs w:val="24"/>
        </w:rPr>
        <w:t>through regulating the dysfunction of beta-alanine metabolism, alanine, aspartate, and glutamate metabolism, glycine, serine, and threonine metabolism, pyruvate metabolism, and citrate cycle</w:t>
      </w:r>
      <w:r w:rsidR="008808B8">
        <w:rPr>
          <w:rFonts w:ascii="Times New Roman" w:hAnsi="Times New Roman" w:cs="Times New Roman"/>
          <w:color w:val="000000"/>
          <w:szCs w:val="24"/>
        </w:rPr>
        <w:t xml:space="preserve"> </w:t>
      </w:r>
      <w:r w:rsidR="001038FF">
        <w:rPr>
          <w:rFonts w:ascii="Times New Roman" w:hAnsi="Times New Roman" w:cs="Times New Roman"/>
          <w:color w:val="000000"/>
          <w:szCs w:val="24"/>
        </w:rPr>
        <w:fldChar w:fldCharType="begin"/>
      </w:r>
      <w:r w:rsidR="001038FF">
        <w:rPr>
          <w:rFonts w:ascii="Times New Roman" w:hAnsi="Times New Roman" w:cs="Times New Roman"/>
          <w:color w:val="000000"/>
          <w:szCs w:val="24"/>
        </w:rPr>
        <w:instrText xml:space="preserve"> ADDIN NE.Ref.{C32C5300-DD18-4945-BF52-2D947A423FF8}</w:instrText>
      </w:r>
      <w:r w:rsidR="001038FF">
        <w:rPr>
          <w:rFonts w:ascii="Times New Roman" w:hAnsi="Times New Roman" w:cs="Times New Roman"/>
          <w:color w:val="000000"/>
          <w:szCs w:val="24"/>
        </w:rPr>
        <w:fldChar w:fldCharType="separate"/>
      </w:r>
      <w:r w:rsidR="008808B8">
        <w:rPr>
          <w:rFonts w:ascii="Times New Roman" w:hAnsi="Times New Roman" w:cs="Times New Roman"/>
          <w:color w:val="080000"/>
          <w:kern w:val="0"/>
          <w:szCs w:val="24"/>
          <w:lang w:eastAsia="zh-CN"/>
        </w:rPr>
        <w:t>[16]</w:t>
      </w:r>
      <w:r w:rsidR="001038FF">
        <w:rPr>
          <w:rFonts w:ascii="Times New Roman" w:hAnsi="Times New Roman" w:cs="Times New Roman"/>
          <w:color w:val="000000"/>
          <w:szCs w:val="24"/>
        </w:rPr>
        <w:fldChar w:fldCharType="end"/>
      </w:r>
      <w:r w:rsidR="008808B8">
        <w:rPr>
          <w:rFonts w:ascii="Times New Roman" w:hAnsi="Times New Roman" w:cs="Times New Roman"/>
          <w:color w:val="000000"/>
          <w:szCs w:val="24"/>
        </w:rPr>
        <w:t>.</w:t>
      </w:r>
      <w:r w:rsidRPr="00BC5004">
        <w:rPr>
          <w:rFonts w:ascii="Times New Roman" w:eastAsia="宋体" w:hAnsi="Times New Roman" w:cs="Times New Roman"/>
          <w:kern w:val="0"/>
          <w:szCs w:val="24"/>
          <w:lang w:eastAsia="zh-CN"/>
        </w:rPr>
        <w:t xml:space="preserve"> </w:t>
      </w:r>
      <w:r w:rsidRPr="001038FF">
        <w:rPr>
          <w:rFonts w:ascii="Times New Roman" w:hAnsi="Times New Roman" w:cs="Times New Roman"/>
          <w:color w:val="000000"/>
          <w:szCs w:val="24"/>
        </w:rPr>
        <w:t xml:space="preserve">Another metabolomic study even suggested that </w:t>
      </w:r>
      <w:r w:rsidRPr="00BC5004">
        <w:rPr>
          <w:rFonts w:ascii="Times New Roman" w:eastAsia="宋体" w:hAnsi="Times New Roman" w:cs="Times New Roman"/>
          <w:kern w:val="0"/>
          <w:szCs w:val="24"/>
          <w:lang w:eastAsia="zh-CN"/>
        </w:rPr>
        <w:t xml:space="preserve">QSHY formula </w:t>
      </w:r>
      <w:r w:rsidRPr="001038FF">
        <w:rPr>
          <w:rFonts w:ascii="Times New Roman" w:hAnsi="Times New Roman" w:cs="Times New Roman"/>
          <w:color w:val="000000"/>
          <w:szCs w:val="24"/>
        </w:rPr>
        <w:t>might be able to prevent fatty liver through regulating the dysfunctions of phenylalanine, tyrosine, tryptophan biosynthesis, phenylalanine metabolism, and tryptophan metabolism</w:t>
      </w:r>
      <w:r w:rsidR="008808B8">
        <w:rPr>
          <w:rFonts w:ascii="Times New Roman" w:hAnsi="Times New Roman" w:cs="Times New Roman"/>
          <w:color w:val="000000"/>
          <w:szCs w:val="24"/>
        </w:rPr>
        <w:t xml:space="preserve"> </w:t>
      </w:r>
      <w:r w:rsidR="001038FF">
        <w:rPr>
          <w:rFonts w:ascii="Times New Roman" w:hAnsi="Times New Roman" w:cs="Times New Roman"/>
          <w:color w:val="000000"/>
          <w:szCs w:val="24"/>
        </w:rPr>
        <w:fldChar w:fldCharType="begin"/>
      </w:r>
      <w:r w:rsidR="001038FF">
        <w:rPr>
          <w:rFonts w:ascii="Times New Roman" w:hAnsi="Times New Roman" w:cs="Times New Roman"/>
          <w:color w:val="000000"/>
          <w:szCs w:val="24"/>
        </w:rPr>
        <w:instrText xml:space="preserve"> ADDIN NE.Ref.{B886EA97-ECAC-4567-AC8F-BA408B7C3AD0}</w:instrText>
      </w:r>
      <w:r w:rsidR="001038FF">
        <w:rPr>
          <w:rFonts w:ascii="Times New Roman" w:hAnsi="Times New Roman" w:cs="Times New Roman"/>
          <w:color w:val="000000"/>
          <w:szCs w:val="24"/>
        </w:rPr>
        <w:fldChar w:fldCharType="separate"/>
      </w:r>
      <w:r w:rsidR="008808B8">
        <w:rPr>
          <w:rFonts w:ascii="Times New Roman" w:hAnsi="Times New Roman" w:cs="Times New Roman"/>
          <w:color w:val="080000"/>
          <w:kern w:val="0"/>
          <w:szCs w:val="24"/>
          <w:lang w:eastAsia="zh-CN"/>
        </w:rPr>
        <w:t>[17]</w:t>
      </w:r>
      <w:r w:rsidR="001038FF">
        <w:rPr>
          <w:rFonts w:ascii="Times New Roman" w:hAnsi="Times New Roman" w:cs="Times New Roman"/>
          <w:color w:val="000000"/>
          <w:szCs w:val="24"/>
        </w:rPr>
        <w:fldChar w:fldCharType="end"/>
      </w:r>
      <w:r w:rsidR="008808B8">
        <w:rPr>
          <w:rFonts w:ascii="Times New Roman" w:hAnsi="Times New Roman" w:cs="Times New Roman"/>
          <w:color w:val="000000"/>
          <w:szCs w:val="24"/>
        </w:rPr>
        <w:t>. Q</w:t>
      </w:r>
      <w:r w:rsidR="00BC5004" w:rsidRPr="00BC5004">
        <w:rPr>
          <w:rFonts w:ascii="Times New Roman" w:eastAsia="宋体" w:hAnsi="Times New Roman" w:cs="Times New Roman"/>
          <w:kern w:val="0"/>
          <w:szCs w:val="24"/>
          <w:lang w:eastAsia="zh-CN"/>
        </w:rPr>
        <w:t xml:space="preserve">SHY formula was also suggested to exhibit </w:t>
      </w:r>
      <w:r w:rsidR="00BC5004" w:rsidRPr="001038FF">
        <w:rPr>
          <w:rFonts w:ascii="Times New Roman" w:hAnsi="Times New Roman" w:cs="Times New Roman"/>
          <w:color w:val="212121"/>
          <w:szCs w:val="24"/>
          <w:shd w:val="clear" w:color="auto" w:fill="FFFFFF"/>
        </w:rPr>
        <w:t xml:space="preserve">significant effect on inhibiting hepatic lipid accumulation via AMPK </w:t>
      </w:r>
      <w:r w:rsidR="008808B8">
        <w:rPr>
          <w:rFonts w:ascii="Times New Roman" w:hAnsi="Times New Roman" w:cs="Times New Roman"/>
          <w:color w:val="212121"/>
          <w:szCs w:val="24"/>
          <w:shd w:val="clear" w:color="auto" w:fill="FFFFFF"/>
        </w:rPr>
        <w:t>pathwa</w:t>
      </w:r>
      <w:r w:rsidR="00BC5004" w:rsidRPr="001038FF">
        <w:rPr>
          <w:rFonts w:ascii="Times New Roman" w:hAnsi="Times New Roman" w:cs="Times New Roman"/>
          <w:color w:val="212121"/>
          <w:szCs w:val="24"/>
          <w:shd w:val="clear" w:color="auto" w:fill="FFFFFF"/>
        </w:rPr>
        <w:t>y</w:t>
      </w:r>
      <w:r w:rsidR="008808B8">
        <w:rPr>
          <w:rFonts w:ascii="Times New Roman" w:hAnsi="Times New Roman" w:cs="Times New Roman"/>
          <w:color w:val="212121"/>
          <w:szCs w:val="24"/>
          <w:shd w:val="clear" w:color="auto" w:fill="FFFFFF"/>
        </w:rPr>
        <w:t xml:space="preserve"> </w:t>
      </w:r>
      <w:r w:rsidR="001038FF">
        <w:rPr>
          <w:rFonts w:ascii="Times New Roman" w:hAnsi="Times New Roman" w:cs="Times New Roman"/>
          <w:color w:val="212121"/>
          <w:szCs w:val="24"/>
          <w:shd w:val="clear" w:color="auto" w:fill="FFFFFF"/>
        </w:rPr>
        <w:fldChar w:fldCharType="begin"/>
      </w:r>
      <w:r w:rsidR="001038FF">
        <w:rPr>
          <w:rFonts w:ascii="Times New Roman" w:hAnsi="Times New Roman" w:cs="Times New Roman"/>
          <w:color w:val="212121"/>
          <w:szCs w:val="24"/>
          <w:shd w:val="clear" w:color="auto" w:fill="FFFFFF"/>
        </w:rPr>
        <w:instrText xml:space="preserve"> ADDIN NE.Ref.{FDB0E243-66E6-4066-A71E-8E0A9A0FC93D}</w:instrText>
      </w:r>
      <w:r w:rsidR="001038FF">
        <w:rPr>
          <w:rFonts w:ascii="Times New Roman" w:hAnsi="Times New Roman" w:cs="Times New Roman"/>
          <w:color w:val="212121"/>
          <w:szCs w:val="24"/>
          <w:shd w:val="clear" w:color="auto" w:fill="FFFFFF"/>
        </w:rPr>
        <w:fldChar w:fldCharType="separate"/>
      </w:r>
      <w:r w:rsidR="008808B8">
        <w:rPr>
          <w:rFonts w:ascii="Times New Roman" w:hAnsi="Times New Roman" w:cs="Times New Roman"/>
          <w:color w:val="080000"/>
          <w:kern w:val="0"/>
          <w:szCs w:val="24"/>
          <w:lang w:eastAsia="zh-CN"/>
        </w:rPr>
        <w:t>[18]</w:t>
      </w:r>
      <w:r w:rsidR="001038FF">
        <w:rPr>
          <w:rFonts w:ascii="Times New Roman" w:hAnsi="Times New Roman" w:cs="Times New Roman"/>
          <w:color w:val="212121"/>
          <w:szCs w:val="24"/>
          <w:shd w:val="clear" w:color="auto" w:fill="FFFFFF"/>
        </w:rPr>
        <w:fldChar w:fldCharType="end"/>
      </w:r>
      <w:r w:rsidR="008808B8">
        <w:rPr>
          <w:rFonts w:ascii="Times New Roman" w:hAnsi="Times New Roman" w:cs="Times New Roman"/>
          <w:color w:val="212121"/>
          <w:szCs w:val="24"/>
          <w:shd w:val="clear" w:color="auto" w:fill="FFFFFF"/>
        </w:rPr>
        <w:t>.</w:t>
      </w:r>
      <w:r w:rsidR="00BC5004" w:rsidRPr="001038FF">
        <w:rPr>
          <w:rFonts w:ascii="Times New Roman" w:hAnsi="Times New Roman" w:cs="Times New Roman"/>
          <w:color w:val="212121"/>
          <w:szCs w:val="24"/>
          <w:shd w:val="clear" w:color="auto" w:fill="FFFFFF"/>
        </w:rPr>
        <w:t xml:space="preserve"> Another study proposed that </w:t>
      </w:r>
      <w:r w:rsidR="00BC5004" w:rsidRPr="00BC5004">
        <w:rPr>
          <w:rFonts w:ascii="Times New Roman" w:eastAsia="PMingLiU" w:hAnsi="Times New Roman" w:cs="Times New Roman"/>
          <w:kern w:val="0"/>
          <w:szCs w:val="24"/>
        </w:rPr>
        <w:t>QSHY formula</w:t>
      </w:r>
      <w:r w:rsidR="00BC5004" w:rsidRPr="001038FF">
        <w:rPr>
          <w:rFonts w:ascii="Times New Roman" w:hAnsi="Times New Roman" w:cs="Times New Roman"/>
          <w:color w:val="221F22"/>
          <w:szCs w:val="24"/>
          <w:shd w:val="clear" w:color="auto" w:fill="FFFFFF"/>
        </w:rPr>
        <w:t xml:space="preserve"> simultaneously enhanced the hepatic anti-oxidative mechanism, decreased hepatic lipid synthesis, and promoted the regulatory T cell inducing microbiota in the gut</w:t>
      </w:r>
      <w:r w:rsidR="008808B8">
        <w:rPr>
          <w:rFonts w:ascii="Times New Roman" w:hAnsi="Times New Roman" w:cs="Times New Roman"/>
          <w:color w:val="221F22"/>
          <w:szCs w:val="24"/>
          <w:shd w:val="clear" w:color="auto" w:fill="FFFFFF"/>
        </w:rPr>
        <w:t xml:space="preserve"> </w:t>
      </w:r>
      <w:r w:rsidR="001038FF">
        <w:rPr>
          <w:rFonts w:ascii="Times New Roman" w:hAnsi="Times New Roman" w:cs="Times New Roman"/>
          <w:color w:val="221F22"/>
          <w:szCs w:val="24"/>
          <w:shd w:val="clear" w:color="auto" w:fill="FFFFFF"/>
        </w:rPr>
        <w:fldChar w:fldCharType="begin"/>
      </w:r>
      <w:r w:rsidR="008808B8">
        <w:rPr>
          <w:rFonts w:ascii="Times New Roman" w:hAnsi="Times New Roman" w:cs="Times New Roman"/>
          <w:color w:val="221F22"/>
          <w:szCs w:val="24"/>
          <w:shd w:val="clear" w:color="auto" w:fill="FFFFFF"/>
        </w:rPr>
        <w:instrText xml:space="preserve"> ADDIN NE.Ref.{FF2CA964-CE7E-4EA8-ADEA-CD13A2B6EA69}</w:instrText>
      </w:r>
      <w:r w:rsidR="001038FF">
        <w:rPr>
          <w:rFonts w:ascii="Times New Roman" w:hAnsi="Times New Roman" w:cs="Times New Roman"/>
          <w:color w:val="221F22"/>
          <w:szCs w:val="24"/>
          <w:shd w:val="clear" w:color="auto" w:fill="FFFFFF"/>
        </w:rPr>
        <w:fldChar w:fldCharType="separate"/>
      </w:r>
      <w:r w:rsidR="008808B8">
        <w:rPr>
          <w:rFonts w:ascii="Times New Roman" w:hAnsi="Times New Roman" w:cs="Times New Roman"/>
          <w:color w:val="080000"/>
          <w:kern w:val="0"/>
          <w:szCs w:val="24"/>
          <w:lang w:eastAsia="zh-CN"/>
        </w:rPr>
        <w:t>[19]</w:t>
      </w:r>
      <w:r w:rsidR="001038FF">
        <w:rPr>
          <w:rFonts w:ascii="Times New Roman" w:hAnsi="Times New Roman" w:cs="Times New Roman"/>
          <w:color w:val="221F22"/>
          <w:szCs w:val="24"/>
          <w:shd w:val="clear" w:color="auto" w:fill="FFFFFF"/>
        </w:rPr>
        <w:fldChar w:fldCharType="end"/>
      </w:r>
      <w:r w:rsidR="008808B8">
        <w:rPr>
          <w:rFonts w:ascii="Times New Roman" w:hAnsi="Times New Roman" w:cs="Times New Roman"/>
          <w:color w:val="221F22"/>
          <w:szCs w:val="24"/>
          <w:shd w:val="clear" w:color="auto" w:fill="FFFFFF"/>
        </w:rPr>
        <w:t>.</w:t>
      </w:r>
    </w:p>
    <w:p w14:paraId="77990708" w14:textId="77777777" w:rsidR="0053331E" w:rsidRDefault="0053331E" w:rsidP="00BC5004">
      <w:pPr>
        <w:widowControl/>
        <w:spacing w:after="100" w:afterAutospacing="1" w:line="360" w:lineRule="auto"/>
        <w:jc w:val="both"/>
        <w:rPr>
          <w:rFonts w:cstheme="minorHAnsi"/>
          <w:color w:val="212121"/>
          <w:szCs w:val="24"/>
          <w:shd w:val="clear" w:color="auto" w:fill="FFFFFF"/>
        </w:rPr>
      </w:pPr>
    </w:p>
    <w:p w14:paraId="20E0E405" w14:textId="0EE66D8B" w:rsidR="0053331E" w:rsidRPr="001038FF" w:rsidRDefault="0053331E" w:rsidP="00BC5004">
      <w:pPr>
        <w:widowControl/>
        <w:spacing w:after="100" w:afterAutospacing="1" w:line="360" w:lineRule="auto"/>
        <w:jc w:val="both"/>
        <w:rPr>
          <w:rFonts w:ascii="Times New Roman" w:hAnsi="Times New Roman" w:cs="Times New Roman"/>
          <w:color w:val="000000"/>
          <w:szCs w:val="24"/>
        </w:rPr>
      </w:pPr>
      <w:r w:rsidRPr="001038FF">
        <w:rPr>
          <w:rFonts w:ascii="Times New Roman" w:hAnsi="Times New Roman" w:cs="Times New Roman"/>
          <w:color w:val="000000"/>
          <w:szCs w:val="24"/>
        </w:rPr>
        <w:t>At present, t</w:t>
      </w:r>
      <w:r w:rsidR="00BC5004" w:rsidRPr="001038FF">
        <w:rPr>
          <w:rFonts w:ascii="Times New Roman" w:hAnsi="Times New Roman" w:cs="Times New Roman"/>
          <w:color w:val="000000"/>
          <w:szCs w:val="24"/>
        </w:rPr>
        <w:t xml:space="preserve">he bioactive constituents responsible for the efficacy of </w:t>
      </w:r>
      <w:r w:rsidRPr="001038FF">
        <w:rPr>
          <w:rFonts w:ascii="Times New Roman" w:hAnsi="Times New Roman" w:cs="Times New Roman"/>
          <w:color w:val="000000"/>
          <w:szCs w:val="24"/>
        </w:rPr>
        <w:t>QSHY formula</w:t>
      </w:r>
      <w:r w:rsidR="00BC5004" w:rsidRPr="001038FF">
        <w:rPr>
          <w:rFonts w:ascii="Times New Roman" w:hAnsi="Times New Roman" w:cs="Times New Roman"/>
          <w:color w:val="000000"/>
          <w:szCs w:val="24"/>
        </w:rPr>
        <w:t xml:space="preserve"> and the mechanisms of action for NASH </w:t>
      </w:r>
      <w:r w:rsidRPr="001038FF">
        <w:rPr>
          <w:rFonts w:ascii="Times New Roman" w:hAnsi="Times New Roman" w:cs="Times New Roman"/>
          <w:color w:val="000000"/>
          <w:szCs w:val="24"/>
        </w:rPr>
        <w:t xml:space="preserve">have not been fully clarified, warranting further research to improve the current understanding about the potentials of QSHY formula in the treatment of NASH. Therefore, this study aimed to </w:t>
      </w:r>
      <w:r w:rsidR="00BC5004" w:rsidRPr="001038FF">
        <w:rPr>
          <w:rFonts w:ascii="Times New Roman" w:hAnsi="Times New Roman" w:cs="Times New Roman"/>
          <w:color w:val="000000"/>
          <w:szCs w:val="24"/>
        </w:rPr>
        <w:t xml:space="preserve">investigate the hepatoprotective effect of QSHY formula in NAFLD and NASH </w:t>
      </w:r>
      <w:r w:rsidRPr="001038FF">
        <w:rPr>
          <w:rFonts w:ascii="Times New Roman" w:hAnsi="Times New Roman" w:cs="Times New Roman"/>
          <w:color w:val="000000"/>
          <w:szCs w:val="24"/>
        </w:rPr>
        <w:t>by employing a mice model</w:t>
      </w:r>
      <w:r>
        <w:rPr>
          <w:rFonts w:ascii="Times New Roman" w:hAnsi="Times New Roman" w:cs="Times New Roman"/>
          <w:color w:val="000000"/>
          <w:szCs w:val="24"/>
        </w:rPr>
        <w:t>.</w:t>
      </w:r>
    </w:p>
    <w:p w14:paraId="0D1BE68A" w14:textId="17466CDA" w:rsidR="00BC5004" w:rsidRDefault="00BC5004" w:rsidP="006560EA">
      <w:pPr>
        <w:widowControl/>
        <w:spacing w:after="100" w:afterAutospacing="1" w:line="360" w:lineRule="auto"/>
        <w:jc w:val="both"/>
        <w:rPr>
          <w:rFonts w:ascii="Times New Roman" w:hAnsi="Times New Roman" w:cs="Times New Roman"/>
          <w:color w:val="221F22"/>
          <w:szCs w:val="24"/>
          <w:shd w:val="clear" w:color="auto" w:fill="FFFFFF"/>
        </w:rPr>
      </w:pPr>
    </w:p>
    <w:p w14:paraId="187352EE" w14:textId="77777777" w:rsidR="00C51CE5" w:rsidRPr="006B788A" w:rsidRDefault="00C51CE5" w:rsidP="00C51CE5">
      <w:pPr>
        <w:spacing w:line="480" w:lineRule="auto"/>
        <w:jc w:val="both"/>
        <w:rPr>
          <w:rFonts w:ascii="Times New Roman" w:hAnsi="Times New Roman" w:cs="Times New Roman"/>
          <w:b/>
          <w:szCs w:val="24"/>
          <w:lang w:val="en-GB"/>
        </w:rPr>
      </w:pPr>
      <w:r w:rsidRPr="006B788A">
        <w:rPr>
          <w:rFonts w:ascii="Times New Roman" w:hAnsi="Times New Roman" w:cs="Times New Roman"/>
          <w:b/>
          <w:szCs w:val="24"/>
          <w:lang w:val="en-GB"/>
        </w:rPr>
        <w:t>Methodology</w:t>
      </w:r>
    </w:p>
    <w:p w14:paraId="17530732" w14:textId="77777777" w:rsidR="0053331E" w:rsidRDefault="0053331E" w:rsidP="00C51CE5">
      <w:pPr>
        <w:spacing w:line="480" w:lineRule="auto"/>
        <w:jc w:val="both"/>
        <w:rPr>
          <w:rFonts w:ascii="Times New Roman" w:hAnsi="Times New Roman" w:cs="Times New Roman"/>
          <w:i/>
          <w:szCs w:val="24"/>
        </w:rPr>
      </w:pPr>
    </w:p>
    <w:p w14:paraId="1B64EB3B" w14:textId="77777777" w:rsidR="0053331E" w:rsidRPr="001038FF" w:rsidRDefault="0053331E" w:rsidP="001038FF">
      <w:pPr>
        <w:spacing w:line="480" w:lineRule="auto"/>
        <w:jc w:val="both"/>
        <w:rPr>
          <w:rFonts w:ascii="Times New Roman" w:hAnsi="Times New Roman" w:cs="Times New Roman"/>
          <w:i/>
          <w:szCs w:val="24"/>
        </w:rPr>
      </w:pPr>
      <w:r w:rsidRPr="001038FF">
        <w:rPr>
          <w:rFonts w:ascii="Times New Roman" w:hAnsi="Times New Roman" w:cs="Times New Roman"/>
          <w:i/>
          <w:szCs w:val="24"/>
        </w:rPr>
        <w:lastRenderedPageBreak/>
        <w:t>Rat Model</w:t>
      </w:r>
    </w:p>
    <w:p w14:paraId="3D43015E" w14:textId="74EEDE51" w:rsidR="0053331E" w:rsidRDefault="0053331E" w:rsidP="0053331E">
      <w:pPr>
        <w:widowControl/>
        <w:spacing w:after="100" w:afterAutospacing="1" w:line="360" w:lineRule="auto"/>
        <w:jc w:val="both"/>
        <w:rPr>
          <w:rFonts w:ascii="Times New Roman" w:eastAsia="宋体" w:hAnsi="Times New Roman" w:cs="Times New Roman"/>
          <w:kern w:val="0"/>
          <w:szCs w:val="24"/>
          <w:lang w:eastAsia="zh-CN"/>
        </w:rPr>
      </w:pPr>
      <w:r w:rsidRPr="00054526">
        <w:rPr>
          <w:rFonts w:ascii="Times New Roman" w:eastAsia="宋体" w:hAnsi="Times New Roman" w:cs="Times New Roman" w:hint="eastAsia"/>
          <w:kern w:val="0"/>
          <w:szCs w:val="24"/>
          <w:lang w:eastAsia="zh-CN"/>
        </w:rPr>
        <w:t>Major approaches to NASH induction can be classified as follows: (1)</w:t>
      </w:r>
      <w:r>
        <w:rPr>
          <w:rFonts w:ascii="Times New Roman" w:eastAsia="宋体" w:hAnsi="Times New Roman" w:cs="Times New Roman"/>
          <w:kern w:val="0"/>
          <w:szCs w:val="24"/>
          <w:lang w:eastAsia="zh-CN"/>
        </w:rPr>
        <w:t xml:space="preserve"> </w:t>
      </w:r>
      <w:r w:rsidRPr="00054526">
        <w:rPr>
          <w:rFonts w:ascii="Times New Roman" w:eastAsia="宋体" w:hAnsi="Times New Roman" w:cs="Times New Roman" w:hint="eastAsia"/>
          <w:kern w:val="0"/>
          <w:szCs w:val="24"/>
          <w:lang w:eastAsia="zh-CN"/>
        </w:rPr>
        <w:t xml:space="preserve">Genetic approach; (2) nutritional approach; </w:t>
      </w:r>
      <w:r>
        <w:rPr>
          <w:rFonts w:ascii="Times New Roman" w:eastAsia="宋体" w:hAnsi="Times New Roman" w:cs="Times New Roman"/>
          <w:kern w:val="0"/>
          <w:szCs w:val="24"/>
          <w:lang w:eastAsia="zh-CN"/>
        </w:rPr>
        <w:t xml:space="preserve">and </w:t>
      </w:r>
      <w:r w:rsidRPr="00054526">
        <w:rPr>
          <w:rFonts w:ascii="Times New Roman" w:eastAsia="宋体" w:hAnsi="Times New Roman" w:cs="Times New Roman" w:hint="eastAsia"/>
          <w:kern w:val="0"/>
          <w:szCs w:val="24"/>
          <w:lang w:eastAsia="zh-CN"/>
        </w:rPr>
        <w:t>(3)</w:t>
      </w:r>
      <w:r>
        <w:rPr>
          <w:rFonts w:ascii="Times New Roman" w:eastAsia="宋体" w:hAnsi="Times New Roman" w:cs="Times New Roman"/>
          <w:kern w:val="0"/>
          <w:szCs w:val="24"/>
          <w:lang w:eastAsia="zh-CN"/>
        </w:rPr>
        <w:t xml:space="preserve"> </w:t>
      </w:r>
      <w:r w:rsidRPr="00054526">
        <w:rPr>
          <w:rFonts w:ascii="Times New Roman" w:eastAsia="宋体" w:hAnsi="Times New Roman" w:cs="Times New Roman" w:hint="eastAsia"/>
          <w:kern w:val="0"/>
          <w:szCs w:val="24"/>
          <w:lang w:eastAsia="zh-CN"/>
        </w:rPr>
        <w:t>a combination of genetic factors with others such as nutritional factors, oxidative stress, and drugs</w:t>
      </w:r>
      <w:r>
        <w:rPr>
          <w:rFonts w:ascii="Times New Roman" w:eastAsia="宋体" w:hAnsi="Times New Roman" w:cs="Times New Roman"/>
          <w:kern w:val="0"/>
          <w:szCs w:val="24"/>
          <w:lang w:eastAsia="zh-CN"/>
        </w:rPr>
        <w:fldChar w:fldCharType="begin"/>
      </w:r>
      <w:r>
        <w:rPr>
          <w:rFonts w:ascii="Times New Roman" w:eastAsia="宋体" w:hAnsi="Times New Roman" w:cs="Times New Roman"/>
          <w:kern w:val="0"/>
          <w:szCs w:val="24"/>
          <w:lang w:eastAsia="zh-CN"/>
        </w:rPr>
        <w:instrText xml:space="preserve"> ADDIN NE.Ref.{2EDF7F79-5EDB-4F9C-9BC2-983A56A82AFB}</w:instrText>
      </w:r>
      <w:r>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[20]</w:t>
      </w:r>
      <w:r>
        <w:rPr>
          <w:rFonts w:ascii="Times New Roman" w:eastAsia="宋体" w:hAnsi="Times New Roman" w:cs="Times New Roman"/>
          <w:kern w:val="0"/>
          <w:szCs w:val="24"/>
          <w:lang w:eastAsia="zh-CN"/>
        </w:rPr>
        <w:fldChar w:fldCharType="end"/>
      </w:r>
      <w:r w:rsidRPr="00054526">
        <w:rPr>
          <w:rFonts w:ascii="Times New Roman" w:eastAsia="宋体" w:hAnsi="Times New Roman" w:cs="Times New Roman" w:hint="eastAsia"/>
          <w:kern w:val="0"/>
          <w:szCs w:val="24"/>
          <w:lang w:eastAsia="zh-CN"/>
        </w:rPr>
        <w:t xml:space="preserve">. </w:t>
      </w:r>
      <w:r>
        <w:rPr>
          <w:rFonts w:ascii="Times New Roman" w:eastAsia="宋体" w:hAnsi="Times New Roman" w:cs="Times New Roman"/>
          <w:kern w:val="0"/>
          <w:szCs w:val="24"/>
          <w:lang w:eastAsia="zh-CN"/>
        </w:rPr>
        <w:t>M</w:t>
      </w:r>
      <w:r w:rsidRPr="000B29DA">
        <w:rPr>
          <w:rFonts w:ascii="Times New Roman" w:eastAsia="宋体" w:hAnsi="Times New Roman" w:cs="Times New Roman"/>
          <w:kern w:val="0"/>
          <w:szCs w:val="24"/>
          <w:lang w:eastAsia="zh-CN"/>
        </w:rPr>
        <w:t xml:space="preserve">ethionine/choline </w:t>
      </w:r>
      <w:r>
        <w:rPr>
          <w:rFonts w:ascii="Times New Roman" w:eastAsia="PMingLiU" w:hAnsi="Times New Roman" w:cs="Times New Roman"/>
          <w:bCs/>
          <w:kern w:val="0"/>
          <w:szCs w:val="24"/>
        </w:rPr>
        <w:t>deficient</w:t>
      </w:r>
      <w:r>
        <w:rPr>
          <w:rFonts w:ascii="Times New Roman" w:eastAsia="宋体" w:hAnsi="Times New Roman" w:cs="Times New Roman"/>
          <w:kern w:val="0"/>
          <w:szCs w:val="24"/>
          <w:lang w:eastAsia="zh-CN"/>
        </w:rPr>
        <w:t xml:space="preserve"> (MCD) diet</w:t>
      </w:r>
      <w:r w:rsidRPr="00DB24E5" w:rsidDel="00F426B3">
        <w:rPr>
          <w:rFonts w:ascii="Times New Roman" w:eastAsia="PMingLiU" w:hAnsi="Times New Roman" w:cs="Times New Roman"/>
          <w:bCs/>
          <w:kern w:val="0"/>
          <w:szCs w:val="24"/>
        </w:rPr>
        <w:t xml:space="preserve"> </w:t>
      </w:r>
      <w:r w:rsidRPr="00054526">
        <w:rPr>
          <w:rFonts w:ascii="Times New Roman" w:eastAsia="宋体" w:hAnsi="Times New Roman" w:cs="Times New Roman" w:hint="eastAsia"/>
          <w:kern w:val="0"/>
          <w:szCs w:val="24"/>
          <w:lang w:eastAsia="zh-CN"/>
        </w:rPr>
        <w:t xml:space="preserve">is one of the </w:t>
      </w:r>
      <w:r>
        <w:rPr>
          <w:rFonts w:ascii="Times New Roman" w:eastAsia="宋体" w:hAnsi="Times New Roman" w:cs="Times New Roman"/>
          <w:kern w:val="0"/>
          <w:szCs w:val="24"/>
          <w:lang w:eastAsia="zh-CN"/>
        </w:rPr>
        <w:t xml:space="preserve">most </w:t>
      </w:r>
      <w:r w:rsidRPr="00054526">
        <w:rPr>
          <w:rFonts w:ascii="Times New Roman" w:eastAsia="宋体" w:hAnsi="Times New Roman" w:cs="Times New Roman" w:hint="eastAsia"/>
          <w:kern w:val="0"/>
          <w:szCs w:val="24"/>
          <w:lang w:eastAsia="zh-CN"/>
        </w:rPr>
        <w:t>widely</w:t>
      </w:r>
      <w:r>
        <w:rPr>
          <w:rFonts w:ascii="Times New Roman" w:eastAsia="宋体" w:hAnsi="Times New Roman" w:cs="Times New Roman"/>
          <w:kern w:val="0"/>
          <w:szCs w:val="24"/>
          <w:lang w:eastAsia="zh-CN"/>
        </w:rPr>
        <w:t xml:space="preserve"> </w:t>
      </w:r>
      <w:r w:rsidRPr="00054526">
        <w:rPr>
          <w:rFonts w:ascii="Times New Roman" w:eastAsia="宋体" w:hAnsi="Times New Roman" w:cs="Times New Roman" w:hint="eastAsia"/>
          <w:kern w:val="0"/>
          <w:szCs w:val="24"/>
          <w:lang w:eastAsia="zh-CN"/>
        </w:rPr>
        <w:t xml:space="preserve">used methods to build NASH model. As early as 3 days after </w:t>
      </w:r>
      <w:r>
        <w:rPr>
          <w:rFonts w:ascii="Times New Roman" w:eastAsia="宋体" w:hAnsi="Times New Roman" w:cs="Times New Roman"/>
          <w:kern w:val="0"/>
          <w:szCs w:val="24"/>
          <w:lang w:eastAsia="zh-CN"/>
        </w:rPr>
        <w:t>the start of</w:t>
      </w:r>
      <w:r w:rsidRPr="00054526">
        <w:rPr>
          <w:rFonts w:ascii="Times New Roman" w:eastAsia="宋体" w:hAnsi="Times New Roman" w:cs="Times New Roman" w:hint="eastAsia"/>
          <w:kern w:val="0"/>
          <w:szCs w:val="24"/>
          <w:lang w:eastAsia="zh-CN"/>
        </w:rPr>
        <w:t xml:space="preserve"> MCD diet, the mice may develop hepatic inflammation. </w:t>
      </w:r>
      <w:r w:rsidRPr="00054526">
        <w:rPr>
          <w:rFonts w:ascii="Times New Roman" w:eastAsia="宋体" w:hAnsi="Times New Roman" w:cs="Times New Roman"/>
          <w:kern w:val="0"/>
          <w:szCs w:val="24"/>
          <w:lang w:eastAsia="zh-CN"/>
        </w:rPr>
        <w:t>S</w:t>
      </w:r>
      <w:r w:rsidRPr="00054526">
        <w:rPr>
          <w:rFonts w:ascii="Times New Roman" w:eastAsia="宋体" w:hAnsi="Times New Roman" w:cs="Times New Roman" w:hint="eastAsia"/>
          <w:kern w:val="0"/>
          <w:szCs w:val="24"/>
          <w:lang w:eastAsia="zh-CN"/>
        </w:rPr>
        <w:t xml:space="preserve">evere pericentral steatosis may occur by 1 to 2 weeks and necroinflammation may develop after 2 weeks. </w:t>
      </w:r>
      <w:r w:rsidRPr="00054526">
        <w:rPr>
          <w:rFonts w:ascii="Times New Roman" w:eastAsia="宋体" w:hAnsi="Times New Roman" w:cs="Times New Roman"/>
          <w:kern w:val="0"/>
          <w:szCs w:val="24"/>
          <w:lang w:eastAsia="zh-CN"/>
        </w:rPr>
        <w:t>O</w:t>
      </w:r>
      <w:r w:rsidRPr="00054526">
        <w:rPr>
          <w:rFonts w:ascii="Times New Roman" w:eastAsia="宋体" w:hAnsi="Times New Roman" w:cs="Times New Roman" w:hint="eastAsia"/>
          <w:kern w:val="0"/>
          <w:szCs w:val="24"/>
          <w:lang w:eastAsia="zh-CN"/>
        </w:rPr>
        <w:t xml:space="preserve">xidative stress can be observed from 3 weeks </w:t>
      </w:r>
      <w:r w:rsidR="00F9726E">
        <w:rPr>
          <w:rFonts w:ascii="Times New Roman" w:eastAsia="宋体" w:hAnsi="Times New Roman" w:cs="Times New Roman"/>
          <w:kern w:val="0"/>
          <w:szCs w:val="24"/>
          <w:lang w:eastAsia="zh-CN"/>
        </w:rPr>
        <w:t xml:space="preserve">post </w:t>
      </w:r>
      <w:r w:rsidRPr="00054526">
        <w:rPr>
          <w:rFonts w:ascii="Times New Roman" w:eastAsia="宋体" w:hAnsi="Times New Roman" w:cs="Times New Roman" w:hint="eastAsia"/>
          <w:kern w:val="0"/>
          <w:szCs w:val="24"/>
          <w:lang w:eastAsia="zh-CN"/>
        </w:rPr>
        <w:t xml:space="preserve">MCD diet. </w:t>
      </w:r>
      <w:r w:rsidR="00F9726E">
        <w:rPr>
          <w:rFonts w:ascii="Times New Roman" w:eastAsia="宋体" w:hAnsi="Times New Roman" w:cs="Times New Roman"/>
          <w:kern w:val="0"/>
          <w:szCs w:val="24"/>
          <w:lang w:eastAsia="zh-CN"/>
        </w:rPr>
        <w:t xml:space="preserve">However, </w:t>
      </w:r>
      <w:r w:rsidRPr="00054526">
        <w:rPr>
          <w:rFonts w:ascii="Times New Roman" w:eastAsia="宋体" w:hAnsi="Times New Roman" w:cs="Times New Roman" w:hint="eastAsia"/>
          <w:kern w:val="0"/>
          <w:szCs w:val="24"/>
          <w:lang w:eastAsia="zh-CN"/>
        </w:rPr>
        <w:t>the development and severity of MCD</w:t>
      </w:r>
      <w:r w:rsidR="00F9726E">
        <w:rPr>
          <w:rFonts w:ascii="Times New Roman" w:eastAsia="宋体" w:hAnsi="Times New Roman" w:cs="Times New Roman"/>
          <w:kern w:val="0"/>
          <w:szCs w:val="24"/>
          <w:lang w:eastAsia="zh-CN"/>
        </w:rPr>
        <w:t>-</w:t>
      </w:r>
      <w:r w:rsidRPr="00054526">
        <w:rPr>
          <w:rFonts w:ascii="Times New Roman" w:eastAsia="宋体" w:hAnsi="Times New Roman" w:cs="Times New Roman"/>
          <w:kern w:val="0"/>
          <w:szCs w:val="24"/>
          <w:lang w:eastAsia="zh-CN"/>
        </w:rPr>
        <w:t>induced</w:t>
      </w:r>
      <w:r w:rsidRPr="00054526">
        <w:rPr>
          <w:rFonts w:ascii="Times New Roman" w:eastAsia="宋体" w:hAnsi="Times New Roman" w:cs="Times New Roman" w:hint="eastAsia"/>
          <w:kern w:val="0"/>
          <w:szCs w:val="24"/>
          <w:lang w:eastAsia="zh-CN"/>
        </w:rPr>
        <w:t xml:space="preserve"> NASH in rodents may depend on the gender, strain, and species used. </w:t>
      </w:r>
      <w:r w:rsidRPr="00054526">
        <w:rPr>
          <w:rFonts w:ascii="Times New Roman" w:eastAsia="宋体" w:hAnsi="Times New Roman" w:cs="Times New Roman"/>
          <w:kern w:val="0"/>
          <w:szCs w:val="24"/>
          <w:lang w:eastAsia="zh-CN"/>
        </w:rPr>
        <w:t>I</w:t>
      </w:r>
      <w:r w:rsidRPr="00054526">
        <w:rPr>
          <w:rFonts w:ascii="Times New Roman" w:eastAsia="宋体" w:hAnsi="Times New Roman" w:cs="Times New Roman" w:hint="eastAsia"/>
          <w:kern w:val="0"/>
          <w:szCs w:val="24"/>
          <w:lang w:eastAsia="zh-CN"/>
        </w:rPr>
        <w:t xml:space="preserve">t is </w:t>
      </w:r>
      <w:r>
        <w:rPr>
          <w:rFonts w:ascii="Times New Roman" w:eastAsia="宋体" w:hAnsi="Times New Roman" w:cs="Times New Roman"/>
          <w:kern w:val="0"/>
          <w:szCs w:val="24"/>
          <w:lang w:eastAsia="zh-CN"/>
        </w:rPr>
        <w:t xml:space="preserve">slower </w:t>
      </w:r>
      <w:r w:rsidRPr="00054526">
        <w:rPr>
          <w:rFonts w:ascii="Times New Roman" w:eastAsia="宋体" w:hAnsi="Times New Roman" w:cs="Times New Roman" w:hint="eastAsia"/>
          <w:kern w:val="0"/>
          <w:szCs w:val="24"/>
          <w:lang w:eastAsia="zh-CN"/>
        </w:rPr>
        <w:t xml:space="preserve">in Sprague-Dawley rats than in other rodents to develop steatohepatitis induced by MCD diet. </w:t>
      </w:r>
      <w:r w:rsidRPr="00054526">
        <w:rPr>
          <w:rFonts w:ascii="Times New Roman" w:eastAsia="宋体" w:hAnsi="Times New Roman" w:cs="Times New Roman"/>
          <w:kern w:val="0"/>
          <w:szCs w:val="24"/>
          <w:lang w:eastAsia="zh-CN"/>
        </w:rPr>
        <w:t>T</w:t>
      </w:r>
      <w:r w:rsidRPr="00054526">
        <w:rPr>
          <w:rFonts w:ascii="Times New Roman" w:eastAsia="宋体" w:hAnsi="Times New Roman" w:cs="Times New Roman" w:hint="eastAsia"/>
          <w:kern w:val="0"/>
          <w:szCs w:val="24"/>
          <w:lang w:eastAsia="zh-CN"/>
        </w:rPr>
        <w:t xml:space="preserve">he MCD </w:t>
      </w:r>
      <w:r>
        <w:rPr>
          <w:rFonts w:ascii="Times New Roman" w:eastAsia="宋体" w:hAnsi="Times New Roman" w:cs="Times New Roman"/>
          <w:kern w:val="0"/>
          <w:szCs w:val="24"/>
          <w:lang w:eastAsia="zh-CN"/>
        </w:rPr>
        <w:t xml:space="preserve">diet induced </w:t>
      </w:r>
      <w:r w:rsidRPr="00054526">
        <w:rPr>
          <w:rFonts w:ascii="Times New Roman" w:eastAsia="宋体" w:hAnsi="Times New Roman" w:cs="Times New Roman" w:hint="eastAsia"/>
          <w:kern w:val="0"/>
          <w:szCs w:val="24"/>
          <w:lang w:eastAsia="zh-CN"/>
        </w:rPr>
        <w:t>NASH model is one of the best established models to study the evolution of inflammation, oxidant stress and fibrotic changes because this model is easily established and severer than other nutritional models</w:t>
      </w:r>
      <w:r>
        <w:rPr>
          <w:rFonts w:ascii="Times New Roman" w:eastAsia="宋体" w:hAnsi="Times New Roman" w:cs="Times New Roman"/>
          <w:kern w:val="0"/>
          <w:szCs w:val="24"/>
          <w:lang w:eastAsia="zh-CN"/>
        </w:rPr>
        <w:fldChar w:fldCharType="begin"/>
      </w:r>
      <w:r>
        <w:rPr>
          <w:rFonts w:ascii="Times New Roman" w:eastAsia="宋体" w:hAnsi="Times New Roman" w:cs="Times New Roman"/>
          <w:kern w:val="0"/>
          <w:szCs w:val="24"/>
          <w:lang w:eastAsia="zh-CN"/>
        </w:rPr>
        <w:instrText xml:space="preserve"> ADDIN NE.Ref.{A47E0741-8261-4C45-9149-314F10A3BF76}</w:instrText>
      </w:r>
      <w:r>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[21]</w:t>
      </w:r>
      <w:r>
        <w:rPr>
          <w:rFonts w:ascii="Times New Roman" w:eastAsia="宋体" w:hAnsi="Times New Roman" w:cs="Times New Roman"/>
          <w:kern w:val="0"/>
          <w:szCs w:val="24"/>
          <w:lang w:eastAsia="zh-CN"/>
        </w:rPr>
        <w:fldChar w:fldCharType="end"/>
      </w:r>
      <w:r>
        <w:rPr>
          <w:rFonts w:ascii="Times New Roman" w:eastAsia="宋体" w:hAnsi="Times New Roman" w:cs="Times New Roman" w:hint="eastAsia"/>
          <w:kern w:val="0"/>
          <w:szCs w:val="24"/>
          <w:lang w:eastAsia="zh-CN"/>
        </w:rPr>
        <w:t>.</w:t>
      </w:r>
    </w:p>
    <w:p w14:paraId="2DDB72AC" w14:textId="77777777" w:rsidR="0053331E" w:rsidRDefault="0053331E" w:rsidP="00C51CE5">
      <w:pPr>
        <w:spacing w:line="480" w:lineRule="auto"/>
        <w:jc w:val="both"/>
        <w:rPr>
          <w:rFonts w:ascii="Times New Roman" w:hAnsi="Times New Roman" w:cs="Times New Roman"/>
          <w:i/>
          <w:szCs w:val="24"/>
        </w:rPr>
      </w:pPr>
    </w:p>
    <w:p w14:paraId="1B412D7C" w14:textId="3AC83664" w:rsidR="00C51CE5" w:rsidRPr="006B788A" w:rsidRDefault="00C51CE5" w:rsidP="00C51CE5">
      <w:pPr>
        <w:spacing w:line="480" w:lineRule="auto"/>
        <w:jc w:val="both"/>
        <w:rPr>
          <w:rFonts w:ascii="Times New Roman" w:hAnsi="Times New Roman" w:cs="Times New Roman"/>
          <w:i/>
          <w:szCs w:val="24"/>
        </w:rPr>
      </w:pPr>
      <w:r w:rsidRPr="006B788A">
        <w:rPr>
          <w:rFonts w:ascii="Times New Roman" w:hAnsi="Times New Roman" w:cs="Times New Roman"/>
          <w:i/>
          <w:szCs w:val="24"/>
        </w:rPr>
        <w:t>Animal</w:t>
      </w:r>
    </w:p>
    <w:p w14:paraId="4BBDB01B" w14:textId="7ADD03B3" w:rsidR="0086601E" w:rsidRPr="00511A46" w:rsidRDefault="00C51CE5" w:rsidP="00C51CE5">
      <w:pPr>
        <w:spacing w:line="480" w:lineRule="auto"/>
        <w:jc w:val="both"/>
        <w:rPr>
          <w:rFonts w:ascii="Times New Roman" w:eastAsia="PMingLiU" w:hAnsi="Times New Roman" w:cs="Times New Roman"/>
          <w:szCs w:val="24"/>
        </w:rPr>
      </w:pPr>
      <w:r w:rsidRPr="006F3921">
        <w:rPr>
          <w:rFonts w:ascii="Times New Roman" w:hAnsi="Times New Roman" w:cs="Times New Roman"/>
          <w:szCs w:val="24"/>
        </w:rPr>
        <w:t xml:space="preserve">6 weeks-old male Wistar rats (200-280g), were housed on 12 hours light/12 hours dark cycling. The environment was well controlled </w:t>
      </w:r>
      <w:r w:rsidR="00F9726E">
        <w:rPr>
          <w:rFonts w:ascii="Times New Roman" w:hAnsi="Times New Roman" w:cs="Times New Roman"/>
          <w:szCs w:val="24"/>
        </w:rPr>
        <w:t>for</w:t>
      </w:r>
      <w:r w:rsidRPr="006F3921">
        <w:rPr>
          <w:rFonts w:ascii="Times New Roman" w:hAnsi="Times New Roman" w:cs="Times New Roman"/>
          <w:szCs w:val="24"/>
        </w:rPr>
        <w:t xml:space="preserve"> temperature and humidity </w:t>
      </w:r>
      <w:r w:rsidR="00F9726E">
        <w:rPr>
          <w:rFonts w:ascii="Times New Roman" w:hAnsi="Times New Roman" w:cs="Times New Roman"/>
          <w:szCs w:val="24"/>
        </w:rPr>
        <w:t xml:space="preserve">and </w:t>
      </w:r>
      <w:r w:rsidRPr="006F3921">
        <w:rPr>
          <w:rFonts w:ascii="Times New Roman" w:hAnsi="Times New Roman" w:cs="Times New Roman"/>
          <w:szCs w:val="24"/>
        </w:rPr>
        <w:t>free access to food and water</w:t>
      </w:r>
      <w:r w:rsidR="00F9726E">
        <w:rPr>
          <w:rFonts w:ascii="Times New Roman" w:hAnsi="Times New Roman" w:cs="Times New Roman"/>
          <w:szCs w:val="24"/>
        </w:rPr>
        <w:t xml:space="preserve"> was available</w:t>
      </w:r>
      <w:r w:rsidRPr="006F3921">
        <w:rPr>
          <w:rFonts w:ascii="Times New Roman" w:hAnsi="Times New Roman" w:cs="Times New Roman"/>
          <w:szCs w:val="24"/>
        </w:rPr>
        <w:t xml:space="preserve">. Rats were </w:t>
      </w:r>
      <w:r w:rsidR="00F9726E">
        <w:rPr>
          <w:rFonts w:ascii="Times New Roman" w:hAnsi="Times New Roman" w:cs="Times New Roman"/>
          <w:szCs w:val="24"/>
        </w:rPr>
        <w:t>given</w:t>
      </w:r>
      <w:r w:rsidR="00F9726E" w:rsidRPr="006F3921">
        <w:rPr>
          <w:rFonts w:ascii="Times New Roman" w:hAnsi="Times New Roman" w:cs="Times New Roman"/>
          <w:szCs w:val="24"/>
        </w:rPr>
        <w:t xml:space="preserve"> </w:t>
      </w:r>
      <w:r w:rsidRPr="006F3921">
        <w:rPr>
          <w:rFonts w:ascii="Times New Roman" w:hAnsi="Times New Roman" w:cs="Times New Roman"/>
          <w:szCs w:val="24"/>
        </w:rPr>
        <w:t xml:space="preserve">either </w:t>
      </w:r>
      <w:bookmarkStart w:id="16" w:name="_Hlk32791544"/>
      <w:r w:rsidRPr="006F3921">
        <w:rPr>
          <w:rFonts w:ascii="Times New Roman" w:hAnsi="Times New Roman" w:cs="Times New Roman"/>
          <w:szCs w:val="24"/>
        </w:rPr>
        <w:t>MCD diet</w:t>
      </w:r>
      <w:r w:rsidR="00A24F98">
        <w:rPr>
          <w:rFonts w:ascii="Times New Roman" w:hAnsi="Times New Roman" w:cs="Times New Roman"/>
          <w:szCs w:val="24"/>
        </w:rPr>
        <w:t xml:space="preserve"> (L-</w:t>
      </w:r>
      <w:r w:rsidR="002302BC">
        <w:rPr>
          <w:rFonts w:ascii="Times New Roman" w:hAnsi="Times New Roman" w:cs="Times New Roman" w:hint="eastAsia"/>
          <w:szCs w:val="24"/>
          <w:lang w:eastAsia="zh-CN"/>
        </w:rPr>
        <w:t>amino</w:t>
      </w:r>
      <w:r w:rsidR="002302BC">
        <w:rPr>
          <w:rFonts w:ascii="Times New Roman" w:hAnsi="Times New Roman" w:cs="Times New Roman"/>
          <w:szCs w:val="24"/>
        </w:rPr>
        <w:t xml:space="preserve"> </w:t>
      </w:r>
      <w:r w:rsidR="002302BC">
        <w:rPr>
          <w:rFonts w:ascii="Times New Roman" w:hAnsi="Times New Roman" w:cs="Times New Roman" w:hint="eastAsia"/>
          <w:szCs w:val="24"/>
          <w:lang w:eastAsia="zh-CN"/>
        </w:rPr>
        <w:t>acids</w:t>
      </w:r>
      <w:r w:rsidR="00A24F98">
        <w:rPr>
          <w:rFonts w:ascii="Times New Roman" w:hAnsi="Times New Roman" w:cs="Times New Roman" w:hint="eastAsia"/>
          <w:szCs w:val="24"/>
          <w:lang w:eastAsia="zh-CN"/>
        </w:rPr>
        <w:t xml:space="preserve"> </w:t>
      </w:r>
      <w:r w:rsidR="00A24F98">
        <w:rPr>
          <w:rFonts w:ascii="Times New Roman" w:hAnsi="Times New Roman" w:cs="Times New Roman"/>
          <w:szCs w:val="24"/>
          <w:lang w:eastAsia="zh-CN"/>
        </w:rPr>
        <w:t>175</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7</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 xml:space="preserve">/kg, </w:t>
      </w:r>
      <w:r w:rsidR="002302BC">
        <w:rPr>
          <w:rFonts w:ascii="Times New Roman" w:hAnsi="Times New Roman" w:cs="Times New Roman" w:hint="eastAsia"/>
          <w:szCs w:val="24"/>
          <w:lang w:eastAsia="zh-CN"/>
        </w:rPr>
        <w:t>sucrose</w:t>
      </w:r>
      <w:r w:rsidR="00A24F98">
        <w:rPr>
          <w:rFonts w:ascii="Times New Roman" w:hAnsi="Times New Roman" w:cs="Times New Roman" w:hint="eastAsia"/>
          <w:szCs w:val="24"/>
          <w:lang w:eastAsia="zh-CN"/>
        </w:rPr>
        <w:t xml:space="preserve"> </w:t>
      </w:r>
      <w:r w:rsidR="00A24F98">
        <w:rPr>
          <w:rFonts w:ascii="Times New Roman" w:hAnsi="Times New Roman" w:cs="Times New Roman"/>
          <w:szCs w:val="24"/>
          <w:lang w:eastAsia="zh-CN"/>
        </w:rPr>
        <w:t>441</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9</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 xml:space="preserve">/kg, </w:t>
      </w:r>
      <w:r w:rsidR="002302BC">
        <w:rPr>
          <w:rFonts w:ascii="Times New Roman" w:hAnsi="Times New Roman" w:cs="Times New Roman"/>
          <w:szCs w:val="24"/>
          <w:lang w:eastAsia="zh-CN"/>
        </w:rPr>
        <w:t xml:space="preserve">cornstarch </w:t>
      </w:r>
      <w:r w:rsidR="00A24F98">
        <w:rPr>
          <w:rFonts w:ascii="Times New Roman" w:hAnsi="Times New Roman" w:cs="Times New Roman"/>
          <w:szCs w:val="24"/>
        </w:rPr>
        <w:t>15</w:t>
      </w:r>
      <w:r w:rsidR="00A24F98">
        <w:rPr>
          <w:rFonts w:ascii="Times New Roman" w:hAnsi="Times New Roman" w:cs="Times New Roman" w:hint="eastAsia"/>
          <w:szCs w:val="24"/>
          <w:lang w:eastAsia="zh-CN"/>
        </w:rPr>
        <w:t>.</w:t>
      </w:r>
      <w:r w:rsidR="00A24F98">
        <w:rPr>
          <w:rFonts w:ascii="Times New Roman" w:hAnsi="Times New Roman" w:cs="Times New Roman"/>
          <w:szCs w:val="24"/>
        </w:rPr>
        <w:t>0</w:t>
      </w:r>
      <w:r w:rsidR="00A24F98">
        <w:rPr>
          <w:rFonts w:ascii="Times New Roman" w:hAnsi="Times New Roman" w:cs="Times New Roman" w:hint="eastAsia"/>
          <w:szCs w:val="24"/>
          <w:lang w:eastAsia="zh-CN"/>
        </w:rPr>
        <w:t>.</w:t>
      </w:r>
      <w:r w:rsidR="00A24F98">
        <w:rPr>
          <w:rFonts w:ascii="Times New Roman" w:hAnsi="Times New Roman" w:cs="Times New Roman"/>
          <w:szCs w:val="24"/>
        </w:rPr>
        <w:t>0</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 xml:space="preserve">/kg, </w:t>
      </w:r>
      <w:r w:rsidR="00AA3A3B">
        <w:rPr>
          <w:rFonts w:ascii="Times New Roman" w:hAnsi="Times New Roman" w:cs="Times New Roman" w:hint="eastAsia"/>
          <w:szCs w:val="24"/>
          <w:lang w:eastAsia="zh-CN"/>
        </w:rPr>
        <w:t>d</w:t>
      </w:r>
      <w:r w:rsidR="00AA3A3B" w:rsidRPr="00AA3A3B">
        <w:rPr>
          <w:rFonts w:ascii="Times New Roman" w:hAnsi="Times New Roman" w:cs="Times New Roman"/>
          <w:szCs w:val="24"/>
          <w:lang w:eastAsia="zh-CN"/>
        </w:rPr>
        <w:t>extral maltose</w:t>
      </w:r>
      <w:r w:rsidR="00AA3A3B" w:rsidRPr="00AA3A3B">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5</w:t>
      </w:r>
      <w:r w:rsidR="00A24F98">
        <w:rPr>
          <w:rFonts w:ascii="Times New Roman" w:hAnsi="Times New Roman" w:cs="Times New Roman"/>
          <w:szCs w:val="24"/>
          <w:lang w:eastAsia="zh-CN"/>
        </w:rPr>
        <w:t>5</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0</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 xml:space="preserve">kg, </w:t>
      </w:r>
      <w:r w:rsidR="00C652CC">
        <w:rPr>
          <w:rFonts w:ascii="Times New Roman" w:hAnsi="Times New Roman" w:cs="Times New Roman" w:hint="eastAsia"/>
          <w:szCs w:val="24"/>
          <w:lang w:eastAsia="zh-CN"/>
        </w:rPr>
        <w:t>cellulose</w:t>
      </w:r>
      <w:r w:rsidR="00C652CC">
        <w:rPr>
          <w:rFonts w:ascii="Times New Roman" w:hAnsi="Times New Roman" w:cs="Times New Roman"/>
          <w:szCs w:val="24"/>
          <w:lang w:eastAsia="zh-CN"/>
        </w:rPr>
        <w:t xml:space="preserve"> </w:t>
      </w:r>
      <w:r w:rsidR="00A24F98">
        <w:rPr>
          <w:rFonts w:ascii="Times New Roman" w:hAnsi="Times New Roman" w:cs="Times New Roman"/>
          <w:szCs w:val="24"/>
          <w:lang w:eastAsia="zh-CN"/>
        </w:rPr>
        <w:t>30</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3</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A24F98">
        <w:rPr>
          <w:rFonts w:ascii="Times New Roman" w:hAnsi="Times New Roman" w:cs="Times New Roman" w:hint="eastAsia"/>
          <w:szCs w:val="24"/>
          <w:lang w:eastAsia="zh-CN"/>
        </w:rPr>
        <w:t>，</w:t>
      </w:r>
      <w:r w:rsidR="00C652CC">
        <w:rPr>
          <w:rFonts w:ascii="Times New Roman" w:hAnsi="Times New Roman" w:cs="Times New Roman" w:hint="eastAsia"/>
          <w:szCs w:val="24"/>
          <w:lang w:eastAsia="zh-CN"/>
        </w:rPr>
        <w:t>corn</w:t>
      </w:r>
      <w:r w:rsidR="00C652CC">
        <w:rPr>
          <w:rFonts w:ascii="Times New Roman" w:hAnsi="Times New Roman" w:cs="Times New Roman"/>
          <w:szCs w:val="24"/>
          <w:lang w:eastAsia="zh-CN"/>
        </w:rPr>
        <w:t xml:space="preserve"> </w:t>
      </w:r>
      <w:r w:rsidR="00C652CC">
        <w:rPr>
          <w:rFonts w:ascii="Times New Roman" w:hAnsi="Times New Roman" w:cs="Times New Roman" w:hint="eastAsia"/>
          <w:szCs w:val="24"/>
          <w:lang w:eastAsia="zh-CN"/>
        </w:rPr>
        <w:t>oil</w:t>
      </w:r>
      <w:r w:rsidR="00A24F98">
        <w:rPr>
          <w:rFonts w:ascii="Times New Roman" w:hAnsi="Times New Roman" w:cs="Times New Roman" w:hint="eastAsia"/>
          <w:szCs w:val="24"/>
          <w:lang w:eastAsia="zh-CN"/>
        </w:rPr>
        <w:t xml:space="preserve"> </w:t>
      </w:r>
      <w:r w:rsidR="00A24F98">
        <w:rPr>
          <w:rFonts w:ascii="Times New Roman" w:hAnsi="Times New Roman" w:cs="Times New Roman"/>
          <w:szCs w:val="24"/>
          <w:lang w:eastAsia="zh-CN"/>
        </w:rPr>
        <w:t>100</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0</w:t>
      </w:r>
      <w:r w:rsidR="00A24F98" w:rsidRPr="00A24F98">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A24F98">
        <w:rPr>
          <w:rFonts w:ascii="Times New Roman" w:hAnsi="Times New Roman" w:cs="Times New Roman" w:hint="eastAsia"/>
          <w:szCs w:val="24"/>
          <w:lang w:eastAsia="zh-CN"/>
        </w:rPr>
        <w:t>，</w:t>
      </w:r>
      <w:r w:rsidR="00C652CC">
        <w:rPr>
          <w:rFonts w:ascii="Times New Roman" w:hAnsi="Times New Roman" w:cs="Times New Roman" w:hint="eastAsia"/>
          <w:szCs w:val="24"/>
          <w:lang w:eastAsia="zh-CN"/>
        </w:rPr>
        <w:t>sodium</w:t>
      </w:r>
      <w:r w:rsidR="00C652CC">
        <w:rPr>
          <w:rFonts w:ascii="Times New Roman" w:hAnsi="Times New Roman" w:cs="Times New Roman"/>
          <w:szCs w:val="24"/>
          <w:lang w:eastAsia="zh-CN"/>
        </w:rPr>
        <w:t xml:space="preserve"> </w:t>
      </w:r>
      <w:r w:rsidR="00C652CC">
        <w:rPr>
          <w:rFonts w:ascii="Times New Roman" w:hAnsi="Times New Roman" w:cs="Times New Roman" w:hint="eastAsia"/>
          <w:szCs w:val="24"/>
          <w:lang w:eastAsia="zh-CN"/>
        </w:rPr>
        <w:t>hydrogen</w:t>
      </w:r>
      <w:r w:rsidR="00C652CC">
        <w:rPr>
          <w:rFonts w:ascii="Times New Roman" w:hAnsi="Times New Roman" w:cs="Times New Roman"/>
          <w:szCs w:val="24"/>
          <w:lang w:eastAsia="zh-CN"/>
        </w:rPr>
        <w:t xml:space="preserve"> </w:t>
      </w:r>
      <w:r w:rsidR="00C652CC">
        <w:rPr>
          <w:rFonts w:ascii="Times New Roman" w:hAnsi="Times New Roman" w:cs="Times New Roman" w:hint="eastAsia"/>
          <w:szCs w:val="24"/>
          <w:lang w:eastAsia="zh-CN"/>
        </w:rPr>
        <w:t>carbonate</w:t>
      </w:r>
      <w:r w:rsidR="00C652CC">
        <w:rPr>
          <w:rFonts w:ascii="Times New Roman" w:hAnsi="Times New Roman" w:cs="Times New Roman"/>
          <w:szCs w:val="24"/>
          <w:lang w:eastAsia="zh-CN"/>
        </w:rPr>
        <w:t xml:space="preserve"> </w:t>
      </w:r>
      <w:r w:rsidR="00A24F98">
        <w:rPr>
          <w:rFonts w:ascii="Times New Roman" w:hAnsi="Times New Roman" w:cs="Times New Roman" w:hint="eastAsia"/>
          <w:szCs w:val="24"/>
          <w:lang w:eastAsia="zh-CN"/>
        </w:rPr>
        <w:t>7.</w:t>
      </w:r>
      <w:r w:rsidR="00A24F98">
        <w:rPr>
          <w:rFonts w:ascii="Times New Roman" w:hAnsi="Times New Roman" w:cs="Times New Roman"/>
          <w:szCs w:val="24"/>
          <w:lang w:eastAsia="zh-CN"/>
        </w:rPr>
        <w:t>4</w:t>
      </w:r>
      <w:r w:rsidR="00A24F98" w:rsidRPr="00A24F98">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A24F98">
        <w:rPr>
          <w:rFonts w:ascii="Times New Roman" w:hAnsi="Times New Roman" w:cs="Times New Roman" w:hint="eastAsia"/>
          <w:szCs w:val="24"/>
          <w:lang w:eastAsia="zh-CN"/>
        </w:rPr>
        <w:t>，</w:t>
      </w:r>
      <w:r w:rsidR="00C652CC">
        <w:rPr>
          <w:rFonts w:ascii="Times New Roman" w:hAnsi="Times New Roman" w:cs="Times New Roman" w:hint="eastAsia"/>
          <w:szCs w:val="24"/>
          <w:lang w:eastAsia="zh-CN"/>
        </w:rPr>
        <w:t>salt</w:t>
      </w:r>
      <w:r w:rsidR="00C652CC">
        <w:rPr>
          <w:rFonts w:ascii="Times New Roman" w:hAnsi="Times New Roman" w:cs="Times New Roman"/>
          <w:szCs w:val="24"/>
          <w:lang w:eastAsia="zh-CN"/>
        </w:rPr>
        <w:t xml:space="preserve"> </w:t>
      </w:r>
      <w:r w:rsidR="00C652CC">
        <w:rPr>
          <w:rFonts w:ascii="Times New Roman" w:hAnsi="Times New Roman" w:cs="Times New Roman" w:hint="eastAsia"/>
          <w:szCs w:val="24"/>
          <w:lang w:eastAsia="zh-CN"/>
        </w:rPr>
        <w:t>mixture</w:t>
      </w:r>
      <w:r w:rsidR="00A24F98">
        <w:rPr>
          <w:rFonts w:ascii="Times New Roman" w:hAnsi="Times New Roman" w:cs="Times New Roman" w:hint="eastAsia"/>
          <w:szCs w:val="24"/>
          <w:lang w:eastAsia="zh-CN"/>
        </w:rPr>
        <w:t>3</w:t>
      </w:r>
      <w:r w:rsidR="00A24F98">
        <w:rPr>
          <w:rFonts w:ascii="Times New Roman" w:hAnsi="Times New Roman" w:cs="Times New Roman"/>
          <w:szCs w:val="24"/>
          <w:lang w:eastAsia="zh-CN"/>
        </w:rPr>
        <w:t>5</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0</w:t>
      </w:r>
      <w:r w:rsidR="00A24F98" w:rsidRPr="00A24F98">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A24F98">
        <w:rPr>
          <w:rFonts w:ascii="Times New Roman" w:hAnsi="Times New Roman" w:cs="Times New Roman" w:hint="eastAsia"/>
          <w:szCs w:val="24"/>
          <w:lang w:eastAsia="zh-CN"/>
        </w:rPr>
        <w:t>，</w:t>
      </w:r>
      <w:r w:rsidR="00A24F98">
        <w:rPr>
          <w:rFonts w:ascii="Times New Roman" w:hAnsi="Times New Roman" w:cs="Times New Roman" w:hint="eastAsia"/>
          <w:szCs w:val="24"/>
          <w:lang w:eastAsia="zh-CN"/>
        </w:rPr>
        <w:t xml:space="preserve"> </w:t>
      </w:r>
      <w:r w:rsidR="00C652CC">
        <w:rPr>
          <w:rFonts w:ascii="Times New Roman" w:hAnsi="Times New Roman" w:cs="Times New Roman" w:hint="eastAsia"/>
          <w:szCs w:val="24"/>
          <w:lang w:eastAsia="zh-CN"/>
        </w:rPr>
        <w:t>vitamin</w:t>
      </w:r>
      <w:r w:rsidR="00C652CC">
        <w:rPr>
          <w:rFonts w:ascii="Times New Roman" w:hAnsi="Times New Roman" w:cs="Times New Roman"/>
          <w:szCs w:val="24"/>
          <w:lang w:eastAsia="zh-CN"/>
        </w:rPr>
        <w:t xml:space="preserve"> </w:t>
      </w:r>
      <w:r w:rsidR="00C652CC">
        <w:rPr>
          <w:rFonts w:ascii="Times New Roman" w:hAnsi="Times New Roman" w:cs="Times New Roman" w:hint="eastAsia"/>
          <w:szCs w:val="24"/>
          <w:lang w:eastAsia="zh-CN"/>
        </w:rPr>
        <w:t>mixture</w:t>
      </w:r>
      <w:r w:rsidR="00A24F98">
        <w:rPr>
          <w:rFonts w:ascii="Times New Roman" w:hAnsi="Times New Roman" w:cs="Times New Roman" w:hint="eastAsia"/>
          <w:szCs w:val="24"/>
          <w:lang w:eastAsia="zh-CN"/>
        </w:rPr>
        <w:t xml:space="preserve"> </w:t>
      </w:r>
      <w:r w:rsidR="00A24F98">
        <w:rPr>
          <w:rFonts w:ascii="Times New Roman" w:hAnsi="Times New Roman" w:cs="Times New Roman"/>
          <w:szCs w:val="24"/>
          <w:lang w:eastAsia="zh-CN"/>
        </w:rPr>
        <w:t>10</w:t>
      </w:r>
      <w:r w:rsidR="00A24F98">
        <w:rPr>
          <w:rFonts w:ascii="Times New Roman" w:hAnsi="Times New Roman" w:cs="Times New Roman" w:hint="eastAsia"/>
          <w:szCs w:val="24"/>
          <w:lang w:eastAsia="zh-CN"/>
        </w:rPr>
        <w:t>.</w:t>
      </w:r>
      <w:r w:rsidR="00A24F98">
        <w:rPr>
          <w:rFonts w:ascii="Times New Roman" w:hAnsi="Times New Roman" w:cs="Times New Roman"/>
          <w:szCs w:val="24"/>
          <w:lang w:eastAsia="zh-CN"/>
        </w:rPr>
        <w:t>0</w:t>
      </w:r>
      <w:r w:rsidR="00A24F98" w:rsidRPr="00A24F98">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F9726E">
        <w:rPr>
          <w:rFonts w:ascii="Times New Roman" w:hAnsi="Times New Roman" w:cs="Times New Roman"/>
          <w:szCs w:val="24"/>
          <w:lang w:eastAsia="zh-CN"/>
        </w:rPr>
        <w:t>)</w:t>
      </w:r>
      <w:r w:rsidR="00A24F98">
        <w:rPr>
          <w:rFonts w:ascii="Times New Roman" w:hAnsi="Times New Roman" w:cs="Times New Roman" w:hint="eastAsia"/>
          <w:szCs w:val="24"/>
          <w:lang w:eastAsia="zh-CN"/>
        </w:rPr>
        <w:t xml:space="preserve"> </w:t>
      </w:r>
      <w:r w:rsidRPr="006F3921">
        <w:rPr>
          <w:rFonts w:ascii="Times New Roman" w:hAnsi="Times New Roman" w:cs="Times New Roman"/>
          <w:szCs w:val="24"/>
        </w:rPr>
        <w:t>or methionine-choline- supplemented (MCS)</w:t>
      </w:r>
      <w:bookmarkEnd w:id="16"/>
      <w:r w:rsidRPr="006F3921">
        <w:rPr>
          <w:rFonts w:ascii="Times New Roman" w:hAnsi="Times New Roman" w:cs="Times New Roman"/>
          <w:szCs w:val="24"/>
        </w:rPr>
        <w:t xml:space="preserve"> diet </w:t>
      </w:r>
      <w:r w:rsidR="00A24F98">
        <w:rPr>
          <w:rFonts w:ascii="Times New Roman" w:hAnsi="Times New Roman" w:cs="Times New Roman" w:hint="eastAsia"/>
          <w:szCs w:val="24"/>
          <w:lang w:eastAsia="zh-CN"/>
        </w:rPr>
        <w:t>(</w:t>
      </w:r>
      <w:r w:rsidR="00C652CC" w:rsidRPr="006F3921">
        <w:rPr>
          <w:rFonts w:ascii="Times New Roman" w:hAnsi="Times New Roman" w:cs="Times New Roman"/>
          <w:szCs w:val="24"/>
        </w:rPr>
        <w:t>choline</w:t>
      </w:r>
      <w:r w:rsidR="00C652CC">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2</w:t>
      </w:r>
      <w:r w:rsidR="00A24F98" w:rsidRPr="00A24F98">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A24F98">
        <w:rPr>
          <w:rFonts w:ascii="Times New Roman" w:hAnsi="Times New Roman" w:cs="Times New Roman" w:hint="eastAsia"/>
          <w:szCs w:val="24"/>
          <w:lang w:eastAsia="zh-CN"/>
        </w:rPr>
        <w:t>，</w:t>
      </w:r>
      <w:r w:rsidR="00C652CC" w:rsidRPr="006F3921">
        <w:rPr>
          <w:rFonts w:ascii="Times New Roman" w:hAnsi="Times New Roman" w:cs="Times New Roman"/>
          <w:szCs w:val="24"/>
        </w:rPr>
        <w:t>methionine</w:t>
      </w:r>
      <w:r w:rsidR="00C652CC">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3</w:t>
      </w:r>
      <w:r w:rsidR="00A24F98" w:rsidRPr="00A24F98">
        <w:rPr>
          <w:rFonts w:ascii="Times New Roman" w:hAnsi="Times New Roman" w:cs="Times New Roman" w:hint="eastAsia"/>
          <w:szCs w:val="24"/>
          <w:lang w:eastAsia="zh-CN"/>
        </w:rPr>
        <w:t xml:space="preserve"> </w:t>
      </w:r>
      <w:r w:rsidR="00A24F98">
        <w:rPr>
          <w:rFonts w:ascii="Times New Roman" w:hAnsi="Times New Roman" w:cs="Times New Roman" w:hint="eastAsia"/>
          <w:szCs w:val="24"/>
          <w:lang w:eastAsia="zh-CN"/>
        </w:rPr>
        <w:t>g</w:t>
      </w:r>
      <w:r w:rsidR="00A24F98">
        <w:rPr>
          <w:rFonts w:ascii="Times New Roman" w:hAnsi="Times New Roman" w:cs="Times New Roman"/>
          <w:szCs w:val="24"/>
          <w:lang w:eastAsia="zh-CN"/>
        </w:rPr>
        <w:t>/kg)</w:t>
      </w:r>
      <w:r w:rsidR="0077408E">
        <w:rPr>
          <w:rFonts w:ascii="Times New Roman" w:hAnsi="Times New Roman" w:cs="Times New Roman"/>
          <w:szCs w:val="24"/>
          <w:lang w:eastAsia="zh-CN"/>
        </w:rPr>
        <w:t xml:space="preserve"> </w:t>
      </w:r>
      <w:r w:rsidRPr="006F3921">
        <w:rPr>
          <w:rFonts w:ascii="Times New Roman" w:hAnsi="Times New Roman" w:cs="Times New Roman"/>
          <w:szCs w:val="24"/>
        </w:rPr>
        <w:t xml:space="preserve">as normal diet. </w:t>
      </w:r>
      <w:r w:rsidR="0054066A">
        <w:rPr>
          <w:rFonts w:ascii="Times New Roman" w:hAnsi="Times New Roman" w:cs="Times New Roman"/>
          <w:szCs w:val="24"/>
        </w:rPr>
        <w:t>MCD diet</w:t>
      </w:r>
      <w:r w:rsidR="0077408E">
        <w:rPr>
          <w:rFonts w:ascii="Times New Roman" w:hAnsi="Times New Roman" w:cs="Times New Roman"/>
          <w:szCs w:val="24"/>
        </w:rPr>
        <w:t xml:space="preserve"> </w:t>
      </w:r>
      <w:r w:rsidR="0054066A">
        <w:rPr>
          <w:rFonts w:ascii="Times New Roman" w:hAnsi="Times New Roman" w:cs="Times New Roman"/>
          <w:szCs w:val="24"/>
        </w:rPr>
        <w:t xml:space="preserve">and MCS diet were supplied by Trophic Animal Feed High-Tech Co., Ltd., </w:t>
      </w:r>
      <w:r w:rsidRPr="006B788A">
        <w:rPr>
          <w:rFonts w:ascii="Times New Roman" w:hAnsi="Times New Roman" w:cs="Times New Roman"/>
          <w:szCs w:val="24"/>
        </w:rPr>
        <w:lastRenderedPageBreak/>
        <w:t xml:space="preserve">according to the protocols approved by </w:t>
      </w:r>
      <w:bookmarkStart w:id="17" w:name="_Hlk34815093"/>
      <w:bookmarkStart w:id="18" w:name="OLE_LINK11"/>
      <w:bookmarkStart w:id="19" w:name="OLE_LINK12"/>
      <w:r w:rsidRPr="006B788A">
        <w:rPr>
          <w:rFonts w:ascii="Times New Roman" w:hAnsi="Times New Roman" w:cs="Times New Roman"/>
          <w:szCs w:val="24"/>
        </w:rPr>
        <w:t>Animal Research Ethics Committee of University of Macau</w:t>
      </w:r>
      <w:r w:rsidR="00291055">
        <w:rPr>
          <w:rFonts w:ascii="Times New Roman" w:hAnsi="Times New Roman" w:cs="Times New Roman"/>
          <w:szCs w:val="24"/>
        </w:rPr>
        <w:t xml:space="preserve"> </w:t>
      </w:r>
      <w:r w:rsidR="00291055" w:rsidRPr="00291055">
        <w:rPr>
          <w:rFonts w:ascii="Times New Roman" w:hAnsi="Times New Roman" w:cs="Times New Roman"/>
          <w:szCs w:val="24"/>
        </w:rPr>
        <w:t>(UMARE-001-2017</w:t>
      </w:r>
      <w:r w:rsidR="00291055">
        <w:rPr>
          <w:rFonts w:ascii="Times New Roman" w:hAnsi="Times New Roman" w:cs="Times New Roman"/>
          <w:szCs w:val="24"/>
        </w:rPr>
        <w:t>)</w:t>
      </w:r>
      <w:bookmarkEnd w:id="17"/>
      <w:r w:rsidRPr="00125A1D">
        <w:rPr>
          <w:rFonts w:ascii="Times New Roman" w:hAnsi="Times New Roman" w:cs="Times New Roman"/>
          <w:szCs w:val="24"/>
        </w:rPr>
        <w:t>.</w:t>
      </w:r>
      <w:bookmarkEnd w:id="18"/>
      <w:bookmarkEnd w:id="19"/>
      <w:r w:rsidR="00E523DF">
        <w:rPr>
          <w:rFonts w:ascii="Times New Roman" w:hAnsi="Times New Roman" w:cs="Times New Roman"/>
          <w:szCs w:val="24"/>
        </w:rPr>
        <w:t xml:space="preserve"> </w:t>
      </w:r>
      <w:r w:rsidR="00CA1FEE">
        <w:rPr>
          <w:rFonts w:ascii="Times New Roman" w:eastAsia="Arial Unicode MS" w:hAnsi="Times New Roman" w:cs="Times New Roman"/>
          <w:szCs w:val="24"/>
          <w:lang w:eastAsia="zh-CN"/>
        </w:rPr>
        <w:t>A</w:t>
      </w:r>
      <w:r w:rsidRPr="006F3921">
        <w:rPr>
          <w:rFonts w:ascii="Times New Roman" w:eastAsia="Arial Unicode MS" w:hAnsi="Times New Roman" w:cs="Times New Roman"/>
          <w:szCs w:val="24"/>
          <w:lang w:eastAsia="zh-CN"/>
        </w:rPr>
        <w:t>ll rats</w:t>
      </w:r>
      <w:r>
        <w:rPr>
          <w:rFonts w:ascii="Times New Roman" w:eastAsia="Arial Unicode MS" w:hAnsi="Times New Roman" w:cs="Times New Roman"/>
          <w:szCs w:val="24"/>
          <w:lang w:eastAsia="zh-CN"/>
        </w:rPr>
        <w:t xml:space="preserve"> </w:t>
      </w:r>
      <w:r w:rsidR="00CA1FEE">
        <w:rPr>
          <w:rFonts w:ascii="Times New Roman" w:eastAsia="Arial Unicode MS" w:hAnsi="Times New Roman" w:cs="Times New Roman" w:hint="eastAsia"/>
          <w:szCs w:val="24"/>
          <w:lang w:eastAsia="zh-CN"/>
        </w:rPr>
        <w:t>were</w:t>
      </w:r>
      <w:r w:rsidR="00CA1FEE">
        <w:rPr>
          <w:rFonts w:ascii="Times New Roman" w:eastAsia="Arial Unicode MS" w:hAnsi="Times New Roman" w:cs="Times New Roman"/>
          <w:szCs w:val="24"/>
          <w:lang w:eastAsia="zh-CN"/>
        </w:rPr>
        <w:t xml:space="preserve"> </w:t>
      </w:r>
      <w:r>
        <w:rPr>
          <w:rFonts w:ascii="Times New Roman" w:eastAsia="Arial Unicode MS" w:hAnsi="Times New Roman" w:cs="Times New Roman"/>
          <w:szCs w:val="24"/>
          <w:lang w:eastAsia="zh-CN"/>
        </w:rPr>
        <w:t>divided in</w:t>
      </w:r>
      <w:r w:rsidR="00CA1FEE">
        <w:rPr>
          <w:rFonts w:ascii="Times New Roman" w:eastAsia="Arial Unicode MS" w:hAnsi="Times New Roman" w:cs="Times New Roman" w:hint="eastAsia"/>
          <w:szCs w:val="24"/>
          <w:lang w:eastAsia="zh-CN"/>
        </w:rPr>
        <w:t>to</w:t>
      </w:r>
      <w:r>
        <w:rPr>
          <w:rFonts w:ascii="Times New Roman" w:eastAsia="Arial Unicode MS" w:hAnsi="Times New Roman" w:cs="Times New Roman"/>
          <w:szCs w:val="24"/>
          <w:lang w:eastAsia="zh-CN"/>
        </w:rPr>
        <w:t xml:space="preserve"> 7 groups randomly.</w:t>
      </w:r>
      <w:r w:rsidR="004137B3">
        <w:rPr>
          <w:rFonts w:ascii="Times New Roman" w:eastAsia="Arial Unicode MS" w:hAnsi="Times New Roman" w:cs="Times New Roman"/>
          <w:szCs w:val="24"/>
          <w:lang w:eastAsia="zh-CN"/>
        </w:rPr>
        <w:t xml:space="preserve"> Food intake were measured every week</w:t>
      </w:r>
      <w:r w:rsidR="00855D89">
        <w:rPr>
          <w:rFonts w:ascii="Times New Roman" w:eastAsia="Arial Unicode MS" w:hAnsi="Times New Roman" w:cs="Times New Roman"/>
          <w:szCs w:val="24"/>
          <w:lang w:eastAsia="zh-CN"/>
        </w:rPr>
        <w:t xml:space="preserve">. </w:t>
      </w:r>
      <w:r w:rsidR="004137B3">
        <w:rPr>
          <w:rFonts w:ascii="Times New Roman" w:eastAsia="Arial Unicode MS" w:hAnsi="Times New Roman" w:cs="Times New Roman"/>
          <w:szCs w:val="24"/>
          <w:lang w:eastAsia="zh-CN"/>
        </w:rPr>
        <w:t>All rats were killed for blood collection and tissue sampling after 8 weeks treatment.</w:t>
      </w:r>
    </w:p>
    <w:p w14:paraId="01E986EF" w14:textId="34378F8C" w:rsidR="00C51CE5" w:rsidRPr="00A64459" w:rsidRDefault="00023BCC" w:rsidP="00C51CE5">
      <w:pPr>
        <w:spacing w:line="480" w:lineRule="auto"/>
        <w:jc w:val="both"/>
        <w:rPr>
          <w:rFonts w:ascii="Times New Roman" w:eastAsia="Arial Unicode MS" w:hAnsi="Times New Roman" w:cs="Times New Roman"/>
          <w:szCs w:val="24"/>
          <w:lang w:eastAsia="zh-CN"/>
        </w:rPr>
      </w:pPr>
      <w:r>
        <w:rPr>
          <w:rFonts w:ascii="Times New Roman" w:eastAsia="Arial Unicode MS" w:hAnsi="Times New Roman" w:cs="Times New Roman"/>
          <w:noProof/>
          <w:szCs w:val="24"/>
          <w:lang w:eastAsia="zh-CN"/>
        </w:rPr>
        <w:drawing>
          <wp:inline distT="0" distB="0" distL="0" distR="0" wp14:anchorId="15371FCC" wp14:editId="3CE18EFF">
            <wp:extent cx="5231130" cy="122555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1130" cy="1225550"/>
                    </a:xfrm>
                    <a:prstGeom prst="rect">
                      <a:avLst/>
                    </a:prstGeom>
                    <a:noFill/>
                  </pic:spPr>
                </pic:pic>
              </a:graphicData>
            </a:graphic>
          </wp:inline>
        </w:drawing>
      </w:r>
    </w:p>
    <w:p w14:paraId="049E9D91" w14:textId="77777777" w:rsidR="0053331E" w:rsidRDefault="0053331E" w:rsidP="00375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宋体" w:hAnsi="Times New Roman" w:cs="Times New Roman"/>
          <w:i/>
          <w:iCs/>
          <w:kern w:val="0"/>
          <w:szCs w:val="24"/>
          <w:lang w:eastAsia="zh-CN"/>
        </w:rPr>
      </w:pPr>
    </w:p>
    <w:p w14:paraId="2CEDCB3A" w14:textId="335B8A0D" w:rsidR="0037500E" w:rsidRDefault="0037500E" w:rsidP="003750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宋体" w:hAnsi="Times New Roman" w:cs="Times New Roman"/>
          <w:i/>
          <w:iCs/>
          <w:kern w:val="0"/>
          <w:szCs w:val="24"/>
          <w:lang w:eastAsia="zh-CN"/>
        </w:rPr>
      </w:pPr>
      <w:r w:rsidRPr="00924139">
        <w:rPr>
          <w:rFonts w:ascii="Times New Roman" w:eastAsia="宋体" w:hAnsi="Times New Roman" w:cs="Times New Roman"/>
          <w:i/>
          <w:iCs/>
          <w:kern w:val="0"/>
          <w:szCs w:val="24"/>
          <w:lang w:eastAsia="zh-CN"/>
        </w:rPr>
        <w:t>QSHY formula</w:t>
      </w:r>
    </w:p>
    <w:p w14:paraId="1BC69924" w14:textId="0C480363" w:rsidR="0037500E" w:rsidRDefault="0037500E" w:rsidP="001038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Times New Roman" w:eastAsia="宋体" w:hAnsi="Times New Roman" w:cs="Times New Roman"/>
          <w:kern w:val="0"/>
          <w:szCs w:val="24"/>
          <w:lang w:eastAsia="zh-CN"/>
        </w:rPr>
      </w:pPr>
      <w:r w:rsidRPr="00924139">
        <w:rPr>
          <w:rFonts w:ascii="Times New Roman" w:eastAsia="宋体" w:hAnsi="Times New Roman" w:cs="Times New Roman" w:hint="eastAsia"/>
          <w:kern w:val="0"/>
          <w:szCs w:val="24"/>
          <w:lang w:eastAsia="zh-CN"/>
        </w:rPr>
        <w:t>Q</w:t>
      </w:r>
      <w:r w:rsidRPr="00924139">
        <w:rPr>
          <w:rFonts w:ascii="Times New Roman" w:eastAsia="宋体" w:hAnsi="Times New Roman" w:cs="Times New Roman"/>
          <w:kern w:val="0"/>
          <w:szCs w:val="24"/>
          <w:lang w:eastAsia="zh-CN"/>
        </w:rPr>
        <w:t>S</w:t>
      </w:r>
      <w:r>
        <w:rPr>
          <w:rFonts w:ascii="Times New Roman" w:eastAsia="宋体" w:hAnsi="Times New Roman" w:cs="Times New Roman"/>
          <w:kern w:val="0"/>
          <w:szCs w:val="24"/>
          <w:lang w:eastAsia="zh-CN"/>
        </w:rPr>
        <w:t>HY formula was provided by Shanghai Sunrise Traditional Chines Medicine Co. Ltd., Shanghai, China. The powder of the formula was dissolved in water freshly and kept in 50</w:t>
      </w:r>
      <w:r>
        <w:rPr>
          <w:rFonts w:ascii="Times New Roman" w:eastAsia="宋体" w:hAnsi="Times New Roman" w:cs="Times New Roman" w:hint="eastAsia"/>
          <w:kern w:val="0"/>
          <w:szCs w:val="24"/>
          <w:lang w:eastAsia="zh-CN"/>
        </w:rPr>
        <w:t>℃</w:t>
      </w:r>
      <w:r>
        <w:rPr>
          <w:rFonts w:ascii="Times New Roman" w:eastAsia="宋体" w:hAnsi="Times New Roman" w:cs="Times New Roman" w:hint="eastAsia"/>
          <w:kern w:val="0"/>
          <w:szCs w:val="24"/>
          <w:lang w:eastAsia="zh-CN"/>
        </w:rPr>
        <w:t>water</w:t>
      </w:r>
      <w:r>
        <w:rPr>
          <w:rFonts w:ascii="Times New Roman" w:eastAsia="宋体" w:hAnsi="Times New Roman" w:cs="Times New Roman"/>
          <w:kern w:val="0"/>
          <w:szCs w:val="24"/>
          <w:lang w:eastAsia="zh-CN"/>
        </w:rPr>
        <w:t xml:space="preserve"> </w:t>
      </w:r>
      <w:r>
        <w:rPr>
          <w:rFonts w:ascii="Times New Roman" w:eastAsia="宋体" w:hAnsi="Times New Roman" w:cs="Times New Roman" w:hint="eastAsia"/>
          <w:kern w:val="0"/>
          <w:szCs w:val="24"/>
          <w:lang w:eastAsia="zh-CN"/>
        </w:rPr>
        <w:t>bath</w:t>
      </w:r>
      <w:r>
        <w:rPr>
          <w:rFonts w:ascii="Times New Roman" w:eastAsia="宋体" w:hAnsi="Times New Roman" w:cs="Times New Roman"/>
          <w:kern w:val="0"/>
          <w:szCs w:val="24"/>
          <w:lang w:eastAsia="zh-CN"/>
        </w:rPr>
        <w:t xml:space="preserve"> </w:t>
      </w:r>
      <w:r>
        <w:rPr>
          <w:rFonts w:ascii="Times New Roman" w:eastAsia="宋体" w:hAnsi="Times New Roman" w:cs="Times New Roman" w:hint="eastAsia"/>
          <w:kern w:val="0"/>
          <w:szCs w:val="24"/>
          <w:lang w:eastAsia="zh-CN"/>
        </w:rPr>
        <w:t>before</w:t>
      </w:r>
      <w:r>
        <w:rPr>
          <w:rFonts w:ascii="Times New Roman" w:eastAsia="宋体" w:hAnsi="Times New Roman" w:cs="Times New Roman"/>
          <w:kern w:val="0"/>
          <w:szCs w:val="24"/>
          <w:lang w:eastAsia="zh-CN"/>
        </w:rPr>
        <w:t xml:space="preserve"> </w:t>
      </w:r>
      <w:r>
        <w:rPr>
          <w:rFonts w:ascii="Times New Roman" w:eastAsia="宋体" w:hAnsi="Times New Roman" w:cs="Times New Roman" w:hint="eastAsia"/>
          <w:kern w:val="0"/>
          <w:szCs w:val="24"/>
          <w:lang w:eastAsia="zh-CN"/>
        </w:rPr>
        <w:t>gavage.</w:t>
      </w:r>
      <w:r>
        <w:rPr>
          <w:rFonts w:ascii="Times New Roman" w:eastAsia="宋体" w:hAnsi="Times New Roman" w:cs="Times New Roman"/>
          <w:kern w:val="0"/>
          <w:szCs w:val="24"/>
          <w:lang w:eastAsia="zh-CN"/>
        </w:rPr>
        <w:t xml:space="preserve"> Three dosages of QSHY formula (Low</w:t>
      </w:r>
      <w:r w:rsidR="00AA13D6">
        <w:rPr>
          <w:rFonts w:ascii="Times New Roman" w:eastAsia="宋体" w:hAnsi="Times New Roman" w:cs="Times New Roman"/>
          <w:kern w:val="0"/>
          <w:szCs w:val="24"/>
          <w:lang w:eastAsia="zh-CN"/>
        </w:rPr>
        <w:t>-dosage group</w:t>
      </w:r>
      <w:r>
        <w:rPr>
          <w:rFonts w:ascii="Times New Roman" w:eastAsia="宋体" w:hAnsi="Times New Roman" w:cs="Times New Roman"/>
          <w:kern w:val="0"/>
          <w:szCs w:val="24"/>
          <w:lang w:eastAsia="zh-CN"/>
        </w:rPr>
        <w:t xml:space="preserve">: 0.29g/kg, </w:t>
      </w:r>
      <w:r w:rsidR="00AA13D6">
        <w:rPr>
          <w:rFonts w:ascii="Times New Roman" w:eastAsia="宋体" w:hAnsi="Times New Roman" w:cs="Times New Roman"/>
          <w:kern w:val="0"/>
          <w:szCs w:val="24"/>
          <w:lang w:eastAsia="zh-CN"/>
        </w:rPr>
        <w:t>M</w:t>
      </w:r>
      <w:r>
        <w:rPr>
          <w:rFonts w:ascii="Times New Roman" w:eastAsia="宋体" w:hAnsi="Times New Roman" w:cs="Times New Roman"/>
          <w:kern w:val="0"/>
          <w:szCs w:val="24"/>
          <w:lang w:eastAsia="zh-CN"/>
        </w:rPr>
        <w:t>edium</w:t>
      </w:r>
      <w:r w:rsidR="00AA13D6">
        <w:rPr>
          <w:rFonts w:ascii="Times New Roman" w:eastAsia="宋体" w:hAnsi="Times New Roman" w:cs="Times New Roman"/>
          <w:kern w:val="0"/>
          <w:szCs w:val="24"/>
          <w:lang w:eastAsia="zh-CN"/>
        </w:rPr>
        <w:t>-dosage group</w:t>
      </w:r>
      <w:r>
        <w:rPr>
          <w:rFonts w:ascii="Times New Roman" w:eastAsia="宋体" w:hAnsi="Times New Roman" w:cs="Times New Roman"/>
          <w:kern w:val="0"/>
          <w:szCs w:val="24"/>
          <w:lang w:eastAsia="zh-CN"/>
        </w:rPr>
        <w:t>:</w:t>
      </w:r>
      <w:r w:rsidRPr="008D69C1">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t xml:space="preserve">0.57g/kg, </w:t>
      </w:r>
      <w:r w:rsidR="00AA13D6">
        <w:rPr>
          <w:rFonts w:ascii="Times New Roman" w:eastAsia="宋体" w:hAnsi="Times New Roman" w:cs="Times New Roman"/>
          <w:kern w:val="0"/>
          <w:szCs w:val="24"/>
          <w:lang w:eastAsia="zh-CN"/>
        </w:rPr>
        <w:t>H</w:t>
      </w:r>
      <w:r>
        <w:rPr>
          <w:rFonts w:ascii="Times New Roman" w:eastAsia="宋体" w:hAnsi="Times New Roman" w:cs="Times New Roman"/>
          <w:kern w:val="0"/>
          <w:szCs w:val="24"/>
          <w:lang w:eastAsia="zh-CN"/>
        </w:rPr>
        <w:t>igh</w:t>
      </w:r>
      <w:r w:rsidR="00AA13D6">
        <w:rPr>
          <w:rFonts w:ascii="Times New Roman" w:eastAsia="宋体" w:hAnsi="Times New Roman" w:cs="Times New Roman"/>
          <w:kern w:val="0"/>
          <w:szCs w:val="24"/>
          <w:lang w:eastAsia="zh-CN"/>
        </w:rPr>
        <w:t>-dosage group</w:t>
      </w:r>
      <w:r>
        <w:rPr>
          <w:rFonts w:ascii="Times New Roman" w:eastAsia="宋体" w:hAnsi="Times New Roman" w:cs="Times New Roman"/>
          <w:kern w:val="0"/>
          <w:szCs w:val="24"/>
          <w:lang w:eastAsia="zh-CN"/>
        </w:rPr>
        <w:t>:1.14g/kg) were gavage to rats</w:t>
      </w:r>
      <w:r w:rsidR="00832C9E">
        <w:rPr>
          <w:rFonts w:ascii="Times New Roman" w:eastAsia="宋体" w:hAnsi="Times New Roman" w:cs="Times New Roman"/>
          <w:kern w:val="0"/>
          <w:szCs w:val="24"/>
          <w:lang w:eastAsia="zh-CN"/>
        </w:rPr>
        <w:t xml:space="preserve"> every</w:t>
      </w:r>
      <w:r w:rsidR="00C441B1">
        <w:rPr>
          <w:rFonts w:ascii="Times New Roman" w:eastAsia="宋体" w:hAnsi="Times New Roman" w:cs="Times New Roman"/>
          <w:kern w:val="0"/>
          <w:szCs w:val="24"/>
          <w:lang w:eastAsia="zh-CN"/>
        </w:rPr>
        <w:t xml:space="preserve"> </w:t>
      </w:r>
      <w:r w:rsidR="00832C9E">
        <w:rPr>
          <w:rFonts w:ascii="Times New Roman" w:eastAsia="宋体" w:hAnsi="Times New Roman" w:cs="Times New Roman"/>
          <w:kern w:val="0"/>
          <w:szCs w:val="24"/>
          <w:lang w:eastAsia="zh-CN"/>
        </w:rPr>
        <w:t>day</w:t>
      </w:r>
      <w:r>
        <w:rPr>
          <w:rFonts w:ascii="Times New Roman" w:eastAsia="宋体" w:hAnsi="Times New Roman" w:cs="Times New Roman"/>
          <w:kern w:val="0"/>
          <w:szCs w:val="24"/>
          <w:lang w:eastAsia="zh-CN"/>
        </w:rPr>
        <w:t>.</w:t>
      </w:r>
      <w:r w:rsidR="00AA13D6" w:rsidRPr="00AA13D6">
        <w:rPr>
          <w:rFonts w:ascii="Times New Roman" w:eastAsia="宋体" w:hAnsi="Times New Roman" w:cs="Times New Roman"/>
          <w:kern w:val="0"/>
          <w:szCs w:val="24"/>
          <w:lang w:eastAsia="zh-CN"/>
        </w:rPr>
        <w:t xml:space="preserve"> </w:t>
      </w:r>
      <w:r w:rsidR="00AA13D6">
        <w:rPr>
          <w:rFonts w:ascii="Times New Roman" w:eastAsia="宋体" w:hAnsi="Times New Roman" w:cs="Times New Roman"/>
          <w:kern w:val="0"/>
          <w:szCs w:val="24"/>
          <w:lang w:eastAsia="zh-CN"/>
        </w:rPr>
        <w:t>Pre-treatment group were also given medium dosage of QSHY formula</w:t>
      </w:r>
      <w:r w:rsidR="00AA13D6" w:rsidRPr="006B59B7">
        <w:rPr>
          <w:rFonts w:ascii="Times New Roman" w:eastAsia="宋体" w:hAnsi="Times New Roman" w:cs="Times New Roman"/>
          <w:kern w:val="0"/>
          <w:szCs w:val="24"/>
          <w:lang w:eastAsia="zh-CN"/>
        </w:rPr>
        <w:t xml:space="preserve"> </w:t>
      </w:r>
      <w:r w:rsidR="00AA13D6">
        <w:rPr>
          <w:rFonts w:ascii="Times New Roman" w:eastAsia="宋体" w:hAnsi="Times New Roman" w:cs="Times New Roman"/>
          <w:kern w:val="0"/>
          <w:szCs w:val="24"/>
          <w:lang w:eastAsia="zh-CN"/>
        </w:rPr>
        <w:t>(0.57g/kg) daily.</w:t>
      </w:r>
    </w:p>
    <w:p w14:paraId="10020247" w14:textId="77777777" w:rsidR="00643E66" w:rsidRDefault="00643E66" w:rsidP="004645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宋体" w:hAnsi="Times New Roman" w:cs="Times New Roman"/>
          <w:kern w:val="0"/>
          <w:szCs w:val="24"/>
          <w:lang w:eastAsia="zh-CN"/>
        </w:rPr>
      </w:pPr>
    </w:p>
    <w:p w14:paraId="48C5FC5F" w14:textId="5F0D4087" w:rsidR="00AB4AE6" w:rsidRDefault="00AB4AE6" w:rsidP="004645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宋体" w:hAnsi="Times New Roman" w:cs="Times New Roman"/>
          <w:i/>
          <w:iCs/>
          <w:kern w:val="0"/>
          <w:szCs w:val="24"/>
          <w:lang w:eastAsia="zh-CN"/>
        </w:rPr>
      </w:pPr>
      <w:r w:rsidRPr="00AB4AE6">
        <w:rPr>
          <w:rFonts w:ascii="Times New Roman" w:eastAsia="宋体" w:hAnsi="Times New Roman" w:cs="Times New Roman"/>
          <w:i/>
          <w:iCs/>
          <w:kern w:val="0"/>
          <w:szCs w:val="24"/>
          <w:lang w:eastAsia="zh-CN"/>
        </w:rPr>
        <w:t xml:space="preserve">LC–Q-TOF–MS total ion chromatograms of </w:t>
      </w:r>
      <w:r>
        <w:rPr>
          <w:rFonts w:ascii="Times New Roman" w:eastAsia="宋体" w:hAnsi="Times New Roman" w:cs="Times New Roman"/>
          <w:i/>
          <w:iCs/>
          <w:kern w:val="0"/>
          <w:szCs w:val="24"/>
          <w:lang w:eastAsia="zh-CN"/>
        </w:rPr>
        <w:t xml:space="preserve">QSHY formula </w:t>
      </w:r>
    </w:p>
    <w:p w14:paraId="1A716B23" w14:textId="520152A1" w:rsidR="00AB4AE6" w:rsidRPr="00AB4AE6" w:rsidRDefault="00AB4AE6" w:rsidP="001038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Times New Roman" w:eastAsia="宋体" w:hAnsi="Times New Roman" w:cs="Times New Roman"/>
          <w:kern w:val="0"/>
          <w:szCs w:val="24"/>
          <w:lang w:eastAsia="zh-CN"/>
        </w:rPr>
      </w:pPr>
      <w:r w:rsidRPr="00AB4AE6">
        <w:rPr>
          <w:rFonts w:ascii="Times New Roman" w:eastAsia="宋体" w:hAnsi="Times New Roman" w:cs="Times New Roman"/>
          <w:kern w:val="0"/>
          <w:szCs w:val="24"/>
          <w:lang w:eastAsia="zh-CN"/>
        </w:rPr>
        <w:t>Mobile Phase: 0.1% aqueous formic acid (phase A) and acetonitrile (phase B)</w:t>
      </w:r>
      <w:r>
        <w:rPr>
          <w:rFonts w:ascii="Times New Roman" w:eastAsia="宋体" w:hAnsi="Times New Roman" w:cs="Times New Roman" w:hint="eastAsia"/>
          <w:kern w:val="0"/>
          <w:szCs w:val="24"/>
          <w:lang w:eastAsia="zh-CN"/>
        </w:rPr>
        <w:t>,</w:t>
      </w:r>
      <w:r>
        <w:rPr>
          <w:rFonts w:ascii="Times New Roman" w:eastAsia="宋体" w:hAnsi="Times New Roman" w:cs="Times New Roman"/>
          <w:kern w:val="0"/>
          <w:szCs w:val="24"/>
          <w:lang w:eastAsia="zh-CN"/>
        </w:rPr>
        <w:t xml:space="preserve"> </w:t>
      </w:r>
      <w:r w:rsidRPr="00AB4AE6">
        <w:rPr>
          <w:rFonts w:ascii="Times New Roman" w:eastAsia="宋体" w:hAnsi="Times New Roman" w:cs="Times New Roman"/>
          <w:kern w:val="0"/>
          <w:szCs w:val="24"/>
          <w:lang w:eastAsia="zh-CN"/>
        </w:rPr>
        <w:t>Multi-step Gradient Profile: 0-13 min, 7%-43%B; 13- 15min, 43%-63%B; 15- 19min, 63%-75% at a flow-rate of 0.4 mL/min</w:t>
      </w:r>
      <w:r>
        <w:rPr>
          <w:rFonts w:ascii="Times New Roman" w:eastAsia="宋体" w:hAnsi="Times New Roman" w:cs="Times New Roman" w:hint="eastAsia"/>
          <w:kern w:val="0"/>
          <w:szCs w:val="24"/>
          <w:lang w:eastAsia="zh-CN"/>
        </w:rPr>
        <w:t>.</w:t>
      </w:r>
      <w:r w:rsidRPr="00AB4AE6">
        <w:rPr>
          <w:rFonts w:ascii="Times New Roman" w:eastAsia="宋体" w:hAnsi="Times New Roman" w:cs="Times New Roman"/>
          <w:kern w:val="0"/>
          <w:szCs w:val="24"/>
          <w:lang w:eastAsia="zh-CN"/>
        </w:rPr>
        <w:t xml:space="preserve">MS was operated in the positive ion mode with the acquisition rate of 0.2 </w:t>
      </w:r>
      <w:r w:rsidRPr="00AB4AE6">
        <w:rPr>
          <w:rFonts w:ascii="Times New Roman" w:eastAsia="宋体" w:hAnsi="Times New Roman" w:cs="Times New Roman"/>
          <w:kern w:val="0"/>
          <w:szCs w:val="24"/>
          <w:lang w:eastAsia="zh-CN"/>
        </w:rPr>
        <w:lastRenderedPageBreak/>
        <w:t>s/scan.</w:t>
      </w:r>
      <w:r>
        <w:rPr>
          <w:rFonts w:ascii="Times New Roman" w:eastAsia="宋体" w:hAnsi="Times New Roman" w:cs="Times New Roman" w:hint="eastAsia"/>
          <w:kern w:val="0"/>
          <w:szCs w:val="24"/>
          <w:lang w:eastAsia="zh-CN"/>
        </w:rPr>
        <w:t xml:space="preserve"> </w:t>
      </w:r>
      <w:r w:rsidRPr="00AB4AE6">
        <w:rPr>
          <w:rFonts w:ascii="Times New Roman" w:eastAsia="宋体" w:hAnsi="Times New Roman" w:cs="Times New Roman"/>
          <w:kern w:val="0"/>
          <w:szCs w:val="24"/>
          <w:lang w:eastAsia="zh-CN"/>
        </w:rPr>
        <w:t>ESI source were set as follows:</w:t>
      </w:r>
      <w:r>
        <w:rPr>
          <w:rFonts w:ascii="Times New Roman" w:eastAsia="宋体" w:hAnsi="Times New Roman" w:cs="Times New Roman" w:hint="eastAsia"/>
          <w:kern w:val="0"/>
          <w:szCs w:val="24"/>
          <w:lang w:eastAsia="zh-CN"/>
        </w:rPr>
        <w:t xml:space="preserve"> </w:t>
      </w:r>
      <w:r w:rsidRPr="00AB4AE6">
        <w:rPr>
          <w:rFonts w:ascii="Times New Roman" w:eastAsia="宋体" w:hAnsi="Times New Roman" w:cs="Times New Roman"/>
          <w:kern w:val="0"/>
          <w:szCs w:val="24"/>
          <w:lang w:eastAsia="zh-CN"/>
        </w:rPr>
        <w:t xml:space="preserve">capillary voltage of 4.0 kV, sample cone voltage of 80 V, </w:t>
      </w:r>
      <w:r w:rsidRPr="00AB4AE6">
        <w:rPr>
          <w:rFonts w:ascii="Times New Roman" w:eastAsia="宋体" w:hAnsi="Times New Roman" w:cs="Times New Roman" w:hint="eastAsia"/>
          <w:kern w:val="0"/>
          <w:szCs w:val="24"/>
          <w:lang w:eastAsia="zh-CN"/>
        </w:rPr>
        <w:t xml:space="preserve">source temperature of 150 </w:t>
      </w:r>
      <w:r w:rsidRPr="00AB4AE6">
        <w:rPr>
          <w:rFonts w:ascii="Times New Roman" w:eastAsia="宋体" w:hAnsi="Times New Roman" w:cs="Times New Roman" w:hint="eastAsia"/>
          <w:kern w:val="0"/>
          <w:szCs w:val="24"/>
          <w:lang w:eastAsia="zh-CN"/>
        </w:rPr>
        <w:t>℃</w:t>
      </w:r>
      <w:r w:rsidRPr="00AB4AE6">
        <w:rPr>
          <w:rFonts w:ascii="Times New Roman" w:eastAsia="宋体" w:hAnsi="Times New Roman" w:cs="Times New Roman" w:hint="eastAsia"/>
          <w:kern w:val="0"/>
          <w:szCs w:val="24"/>
          <w:lang w:eastAsia="zh-CN"/>
        </w:rPr>
        <w:t xml:space="preserve">, desolvation temperature of 500 </w:t>
      </w:r>
      <w:r w:rsidRPr="00AB4AE6">
        <w:rPr>
          <w:rFonts w:ascii="Times New Roman" w:eastAsia="宋体" w:hAnsi="Times New Roman" w:cs="Times New Roman" w:hint="eastAsia"/>
          <w:kern w:val="0"/>
          <w:szCs w:val="24"/>
          <w:lang w:eastAsia="zh-CN"/>
        </w:rPr>
        <w:t>℃</w:t>
      </w:r>
      <w:r w:rsidRPr="00AB4AE6">
        <w:rPr>
          <w:rFonts w:ascii="Times New Roman" w:eastAsia="宋体" w:hAnsi="Times New Roman" w:cs="Times New Roman" w:hint="eastAsia"/>
          <w:kern w:val="0"/>
          <w:szCs w:val="24"/>
          <w:lang w:eastAsia="zh-CN"/>
        </w:rPr>
        <w:t xml:space="preserve"> </w:t>
      </w:r>
      <w:r w:rsidRPr="00AB4AE6">
        <w:rPr>
          <w:rFonts w:ascii="Times New Roman" w:eastAsia="宋体" w:hAnsi="Times New Roman" w:cs="Times New Roman"/>
          <w:kern w:val="0"/>
          <w:szCs w:val="24"/>
          <w:lang w:eastAsia="zh-CN"/>
        </w:rPr>
        <w:t>at a nitrogen gas flow of 900 L/h, and cone gas flow of 50 L/h.</w:t>
      </w:r>
      <w:r>
        <w:rPr>
          <w:rFonts w:ascii="Times New Roman" w:eastAsia="宋体" w:hAnsi="Times New Roman" w:cs="Times New Roman" w:hint="eastAsia"/>
          <w:kern w:val="0"/>
          <w:szCs w:val="24"/>
          <w:lang w:eastAsia="zh-CN"/>
        </w:rPr>
        <w:t xml:space="preserve"> </w:t>
      </w:r>
      <w:r w:rsidRPr="00AB4AE6">
        <w:rPr>
          <w:rFonts w:ascii="Times New Roman" w:eastAsia="宋体" w:hAnsi="Times New Roman" w:cs="Times New Roman"/>
          <w:kern w:val="0"/>
          <w:szCs w:val="24"/>
          <w:lang w:eastAsia="zh-CN"/>
        </w:rPr>
        <w:t>A Leucine-enkephalin Calibrant Solution (20 ng/mL)</w:t>
      </w:r>
    </w:p>
    <w:p w14:paraId="76EA41E2" w14:textId="2F70F728" w:rsidR="00C51CE5" w:rsidRPr="00AB4AE6" w:rsidRDefault="00C51CE5" w:rsidP="00C51CE5">
      <w:pPr>
        <w:spacing w:before="100" w:beforeAutospacing="1" w:after="100" w:afterAutospacing="1" w:line="480" w:lineRule="auto"/>
        <w:jc w:val="both"/>
        <w:rPr>
          <w:rFonts w:ascii="Times New Roman" w:eastAsia="Arial Unicode MS" w:hAnsi="Times New Roman" w:cs="Times New Roman"/>
          <w:i/>
          <w:iCs/>
          <w:szCs w:val="24"/>
          <w:lang w:eastAsia="zh-CN"/>
        </w:rPr>
      </w:pPr>
      <w:r w:rsidRPr="00AB4AE6">
        <w:rPr>
          <w:rFonts w:ascii="Times New Roman" w:eastAsia="Arial Unicode MS" w:hAnsi="Times New Roman" w:cs="Times New Roman"/>
          <w:i/>
          <w:iCs/>
          <w:szCs w:val="24"/>
          <w:lang w:eastAsia="zh-CN"/>
        </w:rPr>
        <w:t>Biochemical analysis</w:t>
      </w:r>
    </w:p>
    <w:p w14:paraId="13EE6AC0" w14:textId="77777777" w:rsidR="00C51CE5" w:rsidRPr="006F3921" w:rsidRDefault="00C51CE5" w:rsidP="00C51CE5">
      <w:pPr>
        <w:spacing w:before="100" w:beforeAutospacing="1" w:after="100" w:afterAutospacing="1" w:line="480" w:lineRule="auto"/>
        <w:jc w:val="both"/>
        <w:rPr>
          <w:rFonts w:ascii="Times New Roman" w:eastAsia="Arial Unicode MS" w:hAnsi="Times New Roman" w:cs="Times New Roman"/>
          <w:szCs w:val="24"/>
          <w:lang w:eastAsia="zh-CN"/>
        </w:rPr>
      </w:pPr>
      <w:r w:rsidRPr="006F3921">
        <w:rPr>
          <w:rFonts w:ascii="Times New Roman" w:eastAsia="Arial Unicode MS" w:hAnsi="Times New Roman" w:cs="Times New Roman" w:hint="eastAsia"/>
          <w:szCs w:val="24"/>
          <w:lang w:eastAsia="zh-CN"/>
        </w:rPr>
        <w:t xml:space="preserve">Blood were collected from tail vein into 1.5ml EP tube every two weeks after fasting overnight. Then the blood were centrifuged at 3000rpm at 4 </w:t>
      </w:r>
      <w:r w:rsidRPr="008409EA">
        <w:rPr>
          <w:rFonts w:ascii="宋体" w:eastAsia="宋体" w:hAnsi="宋体" w:cs="宋体" w:hint="eastAsia"/>
          <w:szCs w:val="24"/>
          <w:lang w:eastAsia="zh-CN"/>
        </w:rPr>
        <w:t>℃</w:t>
      </w:r>
      <w:r w:rsidRPr="006F3921">
        <w:rPr>
          <w:rFonts w:ascii="Times New Roman" w:eastAsia="Arial Unicode MS" w:hAnsi="Times New Roman" w:cs="Times New Roman" w:hint="eastAsia"/>
          <w:szCs w:val="24"/>
          <w:lang w:eastAsia="zh-CN"/>
        </w:rPr>
        <w:t xml:space="preserve">. </w:t>
      </w:r>
      <w:bookmarkStart w:id="20" w:name="_Hlk32791686"/>
      <w:r w:rsidRPr="006F3921">
        <w:rPr>
          <w:rFonts w:ascii="Times New Roman" w:eastAsia="Arial Unicode MS" w:hAnsi="Times New Roman" w:cs="Times New Roman" w:hint="eastAsia"/>
          <w:szCs w:val="24"/>
          <w:lang w:eastAsia="zh-CN"/>
        </w:rPr>
        <w:t>Alanine aminotransferase (ALT), aspartate aminotransferase (AST), total cholesterol (TCHO) and triglyc</w:t>
      </w:r>
      <w:r w:rsidRPr="006F3921">
        <w:rPr>
          <w:rFonts w:ascii="Times New Roman" w:eastAsia="Arial Unicode MS" w:hAnsi="Times New Roman" w:cs="Times New Roman"/>
          <w:szCs w:val="24"/>
          <w:lang w:eastAsia="zh-CN"/>
        </w:rPr>
        <w:t>erides (TG)</w:t>
      </w:r>
      <w:bookmarkEnd w:id="20"/>
      <w:r w:rsidRPr="006F3921">
        <w:rPr>
          <w:rFonts w:ascii="Times New Roman" w:eastAsia="Arial Unicode MS" w:hAnsi="Times New Roman" w:cs="Times New Roman"/>
          <w:szCs w:val="24"/>
          <w:lang w:eastAsia="zh-CN"/>
        </w:rPr>
        <w:t xml:space="preserve"> were detected to show the levels of liver injury.</w:t>
      </w:r>
    </w:p>
    <w:p w14:paraId="3C8204AB" w14:textId="77777777" w:rsidR="00C51CE5" w:rsidRDefault="00C51CE5" w:rsidP="00C51CE5">
      <w:pPr>
        <w:spacing w:before="100" w:beforeAutospacing="1" w:after="100" w:afterAutospacing="1" w:line="480" w:lineRule="auto"/>
        <w:jc w:val="both"/>
        <w:rPr>
          <w:rFonts w:ascii="Times New Roman" w:eastAsia="Arial Unicode MS" w:hAnsi="Times New Roman" w:cs="Times New Roman"/>
          <w:i/>
          <w:szCs w:val="24"/>
          <w:lang w:eastAsia="zh-CN"/>
        </w:rPr>
      </w:pPr>
      <w:r>
        <w:rPr>
          <w:rFonts w:ascii="Times New Roman" w:eastAsia="Arial Unicode MS" w:hAnsi="Times New Roman" w:cs="Times New Roman"/>
          <w:i/>
          <w:szCs w:val="24"/>
          <w:lang w:eastAsia="zh-CN"/>
        </w:rPr>
        <w:t>Histopathological analysis</w:t>
      </w:r>
    </w:p>
    <w:p w14:paraId="62F9E172" w14:textId="60F98D02" w:rsidR="00C51CE5" w:rsidRDefault="00C51CE5" w:rsidP="00C51CE5">
      <w:pPr>
        <w:spacing w:before="100" w:beforeAutospacing="1" w:after="100" w:afterAutospacing="1" w:line="480" w:lineRule="auto"/>
        <w:jc w:val="both"/>
        <w:rPr>
          <w:rFonts w:ascii="Times New Roman" w:eastAsia="Arial Unicode MS" w:hAnsi="Times New Roman" w:cs="Times New Roman"/>
          <w:szCs w:val="24"/>
          <w:lang w:eastAsia="zh-CN"/>
        </w:rPr>
      </w:pPr>
      <w:r w:rsidRPr="006F3921">
        <w:rPr>
          <w:rFonts w:ascii="Times New Roman" w:eastAsia="Arial Unicode MS" w:hAnsi="Times New Roman" w:cs="Times New Roman"/>
          <w:szCs w:val="24"/>
          <w:lang w:eastAsia="zh-CN"/>
        </w:rPr>
        <w:t>Steatohepatitis was observed by histopathological section. In all experiment group, 6-μm-thick sections of the liver sample</w:t>
      </w:r>
      <w:r w:rsidR="00855D89">
        <w:rPr>
          <w:rFonts w:ascii="Times New Roman" w:eastAsia="Arial Unicode MS" w:hAnsi="Times New Roman" w:cs="Times New Roman"/>
          <w:szCs w:val="24"/>
          <w:lang w:eastAsia="zh-CN"/>
        </w:rPr>
        <w:t>s</w:t>
      </w:r>
      <w:r w:rsidRPr="006F3921">
        <w:rPr>
          <w:rFonts w:ascii="Times New Roman" w:eastAsia="Arial Unicode MS" w:hAnsi="Times New Roman" w:cs="Times New Roman"/>
          <w:szCs w:val="24"/>
          <w:lang w:eastAsia="zh-CN"/>
        </w:rPr>
        <w:t xml:space="preserve"> which were fixed by</w:t>
      </w:r>
      <w:r>
        <w:rPr>
          <w:rFonts w:ascii="Times New Roman" w:eastAsia="Arial Unicode MS" w:hAnsi="Times New Roman" w:cs="Times New Roman"/>
          <w:szCs w:val="24"/>
          <w:lang w:eastAsia="zh-CN"/>
        </w:rPr>
        <w:t xml:space="preserve"> </w:t>
      </w:r>
      <w:r w:rsidRPr="006F3921">
        <w:rPr>
          <w:rFonts w:ascii="Times New Roman" w:eastAsia="Arial Unicode MS" w:hAnsi="Times New Roman" w:cs="Times New Roman"/>
          <w:szCs w:val="24"/>
          <w:lang w:eastAsia="zh-CN"/>
        </w:rPr>
        <w:t>4% Paraformaldehyde (PFA) and embedded by paraffin, were due to hematoxylin and eosin staining (H&amp;E) for analyzing the degree of inflammation</w:t>
      </w:r>
      <w:r w:rsidR="00855D89">
        <w:rPr>
          <w:rFonts w:ascii="Times New Roman" w:eastAsia="Arial Unicode MS" w:hAnsi="Times New Roman" w:cs="Times New Roman"/>
          <w:szCs w:val="24"/>
          <w:lang w:eastAsia="zh-CN"/>
        </w:rPr>
        <w:t xml:space="preserve"> and </w:t>
      </w:r>
      <w:r w:rsidRPr="006F3921">
        <w:rPr>
          <w:rFonts w:ascii="Times New Roman" w:eastAsia="Arial Unicode MS" w:hAnsi="Times New Roman" w:cs="Times New Roman"/>
          <w:szCs w:val="24"/>
          <w:lang w:eastAsia="zh-CN"/>
        </w:rPr>
        <w:t>hepatic steatosis.</w:t>
      </w:r>
      <w:r>
        <w:rPr>
          <w:rFonts w:ascii="Times New Roman" w:eastAsia="Arial Unicode MS" w:hAnsi="Times New Roman" w:cs="Times New Roman"/>
          <w:szCs w:val="24"/>
          <w:lang w:eastAsia="zh-CN"/>
        </w:rPr>
        <w:t xml:space="preserve"> </w:t>
      </w:r>
    </w:p>
    <w:p w14:paraId="274ABDA3" w14:textId="25BB02DE" w:rsidR="00C51CE5" w:rsidRPr="006F3921" w:rsidRDefault="00C51CE5" w:rsidP="00C51CE5">
      <w:pPr>
        <w:spacing w:before="100" w:beforeAutospacing="1" w:after="100" w:afterAutospacing="1" w:line="480" w:lineRule="auto"/>
        <w:jc w:val="both"/>
        <w:rPr>
          <w:rFonts w:ascii="Times New Roman" w:eastAsia="Arial Unicode MS" w:hAnsi="Times New Roman" w:cs="Times New Roman"/>
          <w:i/>
          <w:szCs w:val="24"/>
          <w:lang w:eastAsia="zh-CN"/>
        </w:rPr>
      </w:pPr>
      <w:r w:rsidRPr="006F3921">
        <w:rPr>
          <w:rFonts w:ascii="Times New Roman" w:eastAsia="Arial Unicode MS" w:hAnsi="Times New Roman" w:cs="Times New Roman"/>
          <w:i/>
          <w:szCs w:val="24"/>
          <w:lang w:eastAsia="zh-CN"/>
        </w:rPr>
        <w:t>mRNA extraction and real</w:t>
      </w:r>
      <w:r w:rsidR="00636974">
        <w:rPr>
          <w:rFonts w:ascii="Times New Roman" w:eastAsia="Arial Unicode MS" w:hAnsi="Times New Roman" w:cs="Times New Roman"/>
          <w:i/>
          <w:szCs w:val="24"/>
          <w:lang w:eastAsia="zh-CN"/>
        </w:rPr>
        <w:t>-</w:t>
      </w:r>
      <w:r w:rsidRPr="006F3921">
        <w:rPr>
          <w:rFonts w:ascii="Times New Roman" w:eastAsia="Arial Unicode MS" w:hAnsi="Times New Roman" w:cs="Times New Roman"/>
          <w:i/>
          <w:szCs w:val="24"/>
          <w:lang w:eastAsia="zh-CN"/>
        </w:rPr>
        <w:t>time Polymerase Chain Reaction (RT-PCR)</w:t>
      </w:r>
    </w:p>
    <w:p w14:paraId="7959ED47" w14:textId="33DFDE37" w:rsidR="00C51CE5" w:rsidRPr="00A57588" w:rsidRDefault="00C51CE5" w:rsidP="00C51C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PMingLiU" w:hAnsi="Times New Roman" w:cs="Times New Roman"/>
          <w:kern w:val="0"/>
          <w:szCs w:val="24"/>
          <w:lang w:val="en"/>
        </w:rPr>
      </w:pPr>
      <w:r>
        <w:rPr>
          <w:rFonts w:ascii="Times New Roman" w:eastAsia="Arial Unicode MS" w:hAnsi="Times New Roman" w:cs="Times New Roman"/>
          <w:szCs w:val="24"/>
          <w:lang w:eastAsia="zh-CN"/>
        </w:rPr>
        <w:t>L</w:t>
      </w:r>
      <w:r w:rsidRPr="00162399">
        <w:rPr>
          <w:rFonts w:ascii="Times New Roman" w:eastAsia="Arial Unicode MS" w:hAnsi="Times New Roman" w:cs="Times New Roman"/>
          <w:szCs w:val="24"/>
          <w:lang w:eastAsia="zh-CN"/>
        </w:rPr>
        <w:t>iver</w:t>
      </w:r>
      <w:r w:rsidR="00855D89">
        <w:rPr>
          <w:rFonts w:ascii="Times New Roman" w:eastAsia="Arial Unicode MS" w:hAnsi="Times New Roman" w:cs="Times New Roman"/>
          <w:szCs w:val="24"/>
          <w:lang w:eastAsia="zh-CN"/>
        </w:rPr>
        <w:t>s</w:t>
      </w:r>
      <w:r w:rsidRPr="00162399">
        <w:rPr>
          <w:rFonts w:ascii="Times New Roman" w:eastAsia="Arial Unicode MS" w:hAnsi="Times New Roman" w:cs="Times New Roman"/>
          <w:szCs w:val="24"/>
          <w:lang w:eastAsia="zh-CN"/>
        </w:rPr>
        <w:t xml:space="preserve"> were weighted in 2mL tube and TRIZOL (Invitrogen, 100mg:100 mL) were added into tubes. RNA extraction protocols followed by the instruction. RNA concentration and quality were measure by Nanodrop. 2</w:t>
      </w:r>
      <w:r w:rsidR="009711B9" w:rsidRPr="009711B9">
        <w:rPr>
          <w:rFonts w:ascii="Times New Roman" w:eastAsia="Arial Unicode MS" w:hAnsi="Times New Roman" w:cs="Times New Roman"/>
          <w:szCs w:val="24"/>
          <w:lang w:eastAsia="zh-CN"/>
        </w:rPr>
        <w:t>μ</w:t>
      </w:r>
      <w:r w:rsidRPr="00162399">
        <w:rPr>
          <w:rFonts w:ascii="Times New Roman" w:eastAsia="Arial Unicode MS" w:hAnsi="Times New Roman" w:cs="Times New Roman"/>
          <w:szCs w:val="24"/>
          <w:lang w:eastAsia="zh-CN"/>
        </w:rPr>
        <w:t>g RNA were used in cDNA synthesize</w:t>
      </w:r>
      <w:r>
        <w:rPr>
          <w:rFonts w:ascii="Times New Roman" w:eastAsia="Arial Unicode MS" w:hAnsi="Times New Roman" w:cs="Times New Roman"/>
          <w:szCs w:val="24"/>
          <w:lang w:eastAsia="zh-CN"/>
        </w:rPr>
        <w:t xml:space="preserve"> </w:t>
      </w:r>
      <w:r w:rsidRPr="006F3921">
        <w:rPr>
          <w:rFonts w:ascii="Times New Roman" w:eastAsia="Arial Unicode MS" w:hAnsi="Times New Roman" w:cs="Times New Roman"/>
          <w:szCs w:val="24"/>
          <w:lang w:eastAsia="zh-CN"/>
        </w:rPr>
        <w:t xml:space="preserve">using a cDNA Reverse </w:t>
      </w:r>
      <w:r w:rsidRPr="006F3921">
        <w:rPr>
          <w:rFonts w:ascii="Times New Roman" w:eastAsia="Arial Unicode MS" w:hAnsi="Times New Roman" w:cs="Times New Roman"/>
          <w:szCs w:val="24"/>
          <w:lang w:eastAsia="zh-CN"/>
        </w:rPr>
        <w:lastRenderedPageBreak/>
        <w:t>Transcription Kit</w:t>
      </w:r>
      <w:r w:rsidRPr="00162399">
        <w:rPr>
          <w:rFonts w:ascii="Times New Roman" w:eastAsia="Arial Unicode MS" w:hAnsi="Times New Roman" w:cs="Times New Roman"/>
          <w:szCs w:val="24"/>
          <w:lang w:eastAsia="zh-CN"/>
        </w:rPr>
        <w:t>. The primer for qPCR was shown in Table</w:t>
      </w:r>
      <w:r w:rsidR="00855D89">
        <w:rPr>
          <w:rFonts w:ascii="Times New Roman" w:eastAsia="Arial Unicode MS" w:hAnsi="Times New Roman" w:cs="Times New Roman"/>
          <w:szCs w:val="24"/>
          <w:lang w:eastAsia="zh-CN"/>
        </w:rPr>
        <w:t xml:space="preserve"> </w:t>
      </w:r>
      <w:r w:rsidR="00701729">
        <w:rPr>
          <w:rFonts w:ascii="Times New Roman" w:eastAsia="Arial Unicode MS" w:hAnsi="Times New Roman" w:cs="Times New Roman"/>
          <w:szCs w:val="24"/>
          <w:lang w:eastAsia="zh-CN"/>
        </w:rPr>
        <w:t>1</w:t>
      </w:r>
      <w:r w:rsidRPr="00162399">
        <w:rPr>
          <w:rFonts w:ascii="Times New Roman" w:eastAsia="Arial Unicode MS" w:hAnsi="Times New Roman" w:cs="Times New Roman"/>
          <w:szCs w:val="24"/>
          <w:lang w:eastAsia="zh-CN"/>
        </w:rPr>
        <w:t>.</w:t>
      </w:r>
      <w:r w:rsidRPr="00162399">
        <w:rPr>
          <w:rFonts w:ascii="Times New Roman" w:eastAsia="宋体" w:hAnsi="Times New Roman" w:cs="Times New Roman"/>
          <w:kern w:val="0"/>
          <w:szCs w:val="24"/>
          <w:lang w:val="en"/>
        </w:rPr>
        <w:t xml:space="preserve"> </w:t>
      </w:r>
      <w:r w:rsidRPr="00494EED">
        <w:rPr>
          <w:rFonts w:ascii="Times New Roman" w:eastAsia="宋体" w:hAnsi="Times New Roman" w:cs="Times New Roman"/>
          <w:kern w:val="0"/>
          <w:szCs w:val="24"/>
          <w:lang w:val="en"/>
        </w:rPr>
        <w:t>The threshold cycle (Ct), the cycle number at which the amount</w:t>
      </w:r>
      <w:r>
        <w:rPr>
          <w:rFonts w:ascii="Times New Roman" w:eastAsia="宋体" w:hAnsi="Times New Roman" w:cs="Times New Roman"/>
          <w:kern w:val="0"/>
          <w:szCs w:val="24"/>
          <w:lang w:val="en"/>
        </w:rPr>
        <w:t xml:space="preserve">s </w:t>
      </w:r>
      <w:r w:rsidRPr="00494EED">
        <w:rPr>
          <w:rFonts w:ascii="Times New Roman" w:eastAsia="宋体" w:hAnsi="Times New Roman" w:cs="Times New Roman"/>
          <w:kern w:val="0"/>
          <w:szCs w:val="24"/>
          <w:lang w:val="en"/>
        </w:rPr>
        <w:t>of amplified genes of interest reached a fixed threshold, was determined. Relative expression of the RT-PCR product was calculated by using the comparative 2</w:t>
      </w:r>
      <w:r w:rsidRPr="00494EED">
        <w:rPr>
          <w:rFonts w:ascii="Times New Roman" w:eastAsia="宋体" w:hAnsi="Times New Roman" w:cs="Times New Roman"/>
          <w:kern w:val="0"/>
          <w:szCs w:val="24"/>
          <w:vertAlign w:val="superscript"/>
          <w:lang w:val="en"/>
        </w:rPr>
        <w:t>−ΔΔCt</w:t>
      </w:r>
      <w:r w:rsidRPr="00494EED">
        <w:rPr>
          <w:rFonts w:ascii="Times New Roman" w:eastAsia="宋体" w:hAnsi="Times New Roman" w:cs="Times New Roman"/>
          <w:kern w:val="0"/>
          <w:szCs w:val="24"/>
          <w:lang w:val="en"/>
        </w:rPr>
        <w:t xml:space="preserve"> method. The endogenous control β-actin</w:t>
      </w:r>
      <w:r w:rsidRPr="00494EED">
        <w:rPr>
          <w:rFonts w:ascii="Times New Roman" w:eastAsia="宋体" w:hAnsi="Times New Roman" w:cs="Times New Roman" w:hint="eastAsia"/>
          <w:kern w:val="0"/>
          <w:szCs w:val="24"/>
          <w:lang w:val="en"/>
        </w:rPr>
        <w:t xml:space="preserve"> </w:t>
      </w:r>
      <w:r w:rsidRPr="00494EED">
        <w:rPr>
          <w:rFonts w:ascii="Times New Roman" w:eastAsia="宋体" w:hAnsi="Times New Roman" w:cs="Times New Roman"/>
          <w:kern w:val="0"/>
          <w:szCs w:val="24"/>
          <w:lang w:val="en"/>
        </w:rPr>
        <w:t xml:space="preserve">was used for normalization. </w:t>
      </w:r>
    </w:p>
    <w:p w14:paraId="5DC3DF7B" w14:textId="4BF41BD6" w:rsidR="00C51CE5" w:rsidRPr="009A4444" w:rsidRDefault="00C51CE5" w:rsidP="00C51C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ascii="Times New Roman" w:eastAsia="宋体" w:hAnsi="Times New Roman" w:cs="Times New Roman"/>
          <w:i/>
          <w:kern w:val="0"/>
          <w:szCs w:val="24"/>
          <w:lang w:eastAsia="zh-CN"/>
        </w:rPr>
      </w:pPr>
      <w:r w:rsidRPr="009A4444">
        <w:rPr>
          <w:rFonts w:ascii="Times New Roman" w:eastAsia="宋体" w:hAnsi="Times New Roman" w:cs="Times New Roman" w:hint="eastAsia"/>
          <w:i/>
          <w:kern w:val="0"/>
          <w:szCs w:val="24"/>
          <w:lang w:eastAsia="zh-CN"/>
        </w:rPr>
        <w:t>Western blot</w:t>
      </w:r>
      <w:r w:rsidR="00F42C6C">
        <w:rPr>
          <w:rFonts w:ascii="Times New Roman" w:eastAsia="宋体" w:hAnsi="Times New Roman" w:cs="Times New Roman"/>
          <w:i/>
          <w:kern w:val="0"/>
          <w:szCs w:val="24"/>
          <w:lang w:eastAsia="zh-CN"/>
        </w:rPr>
        <w:t>t</w:t>
      </w:r>
      <w:r>
        <w:rPr>
          <w:rFonts w:ascii="Times New Roman" w:eastAsia="宋体" w:hAnsi="Times New Roman" w:cs="Times New Roman"/>
          <w:i/>
          <w:kern w:val="0"/>
          <w:szCs w:val="24"/>
          <w:lang w:eastAsia="zh-CN"/>
        </w:rPr>
        <w:t>ing</w:t>
      </w:r>
    </w:p>
    <w:p w14:paraId="34EBCD3E" w14:textId="41B69D72" w:rsidR="00C51CE5" w:rsidRDefault="00C51CE5" w:rsidP="001038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Times New Roman" w:eastAsia="宋体" w:hAnsi="Times New Roman" w:cs="Times New Roman"/>
          <w:kern w:val="0"/>
          <w:szCs w:val="24"/>
          <w:lang w:eastAsia="zh-CN"/>
        </w:rPr>
      </w:pPr>
      <w:r w:rsidRPr="009A4444">
        <w:rPr>
          <w:rFonts w:ascii="Times New Roman" w:eastAsia="宋体" w:hAnsi="Times New Roman" w:cs="Times New Roman" w:hint="eastAsia"/>
          <w:kern w:val="0"/>
          <w:szCs w:val="24"/>
          <w:lang w:eastAsia="zh-CN"/>
        </w:rPr>
        <w:t xml:space="preserve">Protein expression was detected and measured by </w:t>
      </w:r>
      <w:r w:rsidRPr="009A4444">
        <w:rPr>
          <w:rFonts w:ascii="Times New Roman" w:eastAsia="宋体" w:hAnsi="Times New Roman" w:cs="Times New Roman"/>
          <w:kern w:val="0"/>
          <w:szCs w:val="24"/>
          <w:lang w:eastAsia="zh-CN"/>
        </w:rPr>
        <w:t>W</w:t>
      </w:r>
      <w:r w:rsidRPr="009A4444">
        <w:rPr>
          <w:rFonts w:ascii="Times New Roman" w:eastAsia="宋体" w:hAnsi="Times New Roman" w:cs="Times New Roman" w:hint="eastAsia"/>
          <w:kern w:val="0"/>
          <w:szCs w:val="24"/>
          <w:lang w:eastAsia="zh-CN"/>
        </w:rPr>
        <w:t>estern blotting assays. The liver samples were homogenized with RIPA containing phosphate and protease inhibitors using a homogenizer for 5</w:t>
      </w:r>
      <w:r w:rsidRPr="009A4444">
        <w:rPr>
          <w:rFonts w:ascii="Times New Roman" w:eastAsia="宋体" w:hAnsi="Times New Roman" w:cs="Times New Roman"/>
          <w:kern w:val="0"/>
          <w:szCs w:val="24"/>
          <w:lang w:eastAsia="zh-CN"/>
        </w:rPr>
        <w:t xml:space="preserve"> </w:t>
      </w:r>
      <w:r w:rsidRPr="009A4444">
        <w:rPr>
          <w:rFonts w:ascii="Times New Roman" w:eastAsia="宋体" w:hAnsi="Times New Roman" w:cs="Times New Roman" w:hint="eastAsia"/>
          <w:kern w:val="0"/>
          <w:szCs w:val="24"/>
          <w:lang w:eastAsia="zh-CN"/>
        </w:rPr>
        <w:t xml:space="preserve">min and then </w:t>
      </w:r>
      <w:r w:rsidRPr="009A4444">
        <w:rPr>
          <w:rFonts w:ascii="Times New Roman" w:eastAsia="宋体" w:hAnsi="Times New Roman" w:cs="Times New Roman"/>
          <w:kern w:val="0"/>
          <w:szCs w:val="24"/>
          <w:lang w:eastAsia="zh-CN"/>
        </w:rPr>
        <w:t>incubated</w:t>
      </w:r>
      <w:r w:rsidRPr="009A4444">
        <w:rPr>
          <w:rFonts w:ascii="Times New Roman" w:eastAsia="宋体" w:hAnsi="Times New Roman" w:cs="Times New Roman" w:hint="eastAsia"/>
          <w:kern w:val="0"/>
          <w:szCs w:val="24"/>
          <w:lang w:eastAsia="zh-CN"/>
        </w:rPr>
        <w:t xml:space="preserve"> for 20</w:t>
      </w:r>
      <w:r w:rsidRPr="009A4444">
        <w:rPr>
          <w:rFonts w:ascii="Times New Roman" w:eastAsia="宋体" w:hAnsi="Times New Roman" w:cs="Times New Roman"/>
          <w:kern w:val="0"/>
          <w:szCs w:val="24"/>
          <w:lang w:eastAsia="zh-CN"/>
        </w:rPr>
        <w:t xml:space="preserve"> </w:t>
      </w:r>
      <w:r w:rsidRPr="009A4444">
        <w:rPr>
          <w:rFonts w:ascii="Times New Roman" w:eastAsia="宋体" w:hAnsi="Times New Roman" w:cs="Times New Roman" w:hint="eastAsia"/>
          <w:kern w:val="0"/>
          <w:szCs w:val="24"/>
          <w:lang w:eastAsia="zh-CN"/>
        </w:rPr>
        <w:t xml:space="preserve">min on ice. </w:t>
      </w:r>
      <w:r w:rsidRPr="009A4444">
        <w:rPr>
          <w:rFonts w:ascii="Times New Roman" w:eastAsia="宋体" w:hAnsi="Times New Roman" w:cs="Times New Roman"/>
          <w:kern w:val="0"/>
          <w:szCs w:val="24"/>
          <w:lang w:eastAsia="zh-CN"/>
        </w:rPr>
        <w:t>T</w:t>
      </w:r>
      <w:r w:rsidRPr="009A4444">
        <w:rPr>
          <w:rFonts w:ascii="Times New Roman" w:eastAsia="宋体" w:hAnsi="Times New Roman" w:cs="Times New Roman" w:hint="eastAsia"/>
          <w:kern w:val="0"/>
          <w:szCs w:val="24"/>
          <w:lang w:eastAsia="zh-CN"/>
        </w:rPr>
        <w:t>hen the lysed samples were centrifuged at 12,000g. The supernatant w</w:t>
      </w:r>
      <w:r w:rsidR="00C441B1">
        <w:rPr>
          <w:rFonts w:ascii="Times New Roman" w:eastAsia="宋体" w:hAnsi="Times New Roman" w:cs="Times New Roman"/>
          <w:kern w:val="0"/>
          <w:szCs w:val="24"/>
          <w:lang w:eastAsia="zh-CN"/>
        </w:rPr>
        <w:t xml:space="preserve">as </w:t>
      </w:r>
      <w:r w:rsidRPr="009A4444">
        <w:rPr>
          <w:rFonts w:ascii="Times New Roman" w:eastAsia="宋体" w:hAnsi="Times New Roman" w:cs="Times New Roman" w:hint="eastAsia"/>
          <w:kern w:val="0"/>
          <w:szCs w:val="24"/>
          <w:lang w:eastAsia="zh-CN"/>
        </w:rPr>
        <w:t>collected and protein concentration was measured with Invitrogen BCA Protein Assay Kit. Proteins were denatured by boiling at 99</w:t>
      </w:r>
      <w:r w:rsidRPr="009A4444">
        <w:rPr>
          <w:rFonts w:ascii="Times New Roman" w:eastAsia="宋体" w:hAnsi="Times New Roman" w:cs="Times New Roman" w:hint="eastAsia"/>
          <w:kern w:val="0"/>
          <w:szCs w:val="24"/>
          <w:lang w:eastAsia="zh-CN"/>
        </w:rPr>
        <w:t>℃</w:t>
      </w:r>
      <w:r w:rsidRPr="009A4444">
        <w:rPr>
          <w:rFonts w:ascii="Times New Roman" w:eastAsia="宋体" w:hAnsi="Times New Roman" w:cs="Times New Roman" w:hint="eastAsia"/>
          <w:kern w:val="0"/>
          <w:szCs w:val="24"/>
          <w:lang w:eastAsia="zh-CN"/>
        </w:rPr>
        <w:t xml:space="preserve"> for 5min with loading buffer. </w:t>
      </w:r>
      <w:r w:rsidRPr="009A4444">
        <w:rPr>
          <w:rFonts w:ascii="Times New Roman" w:eastAsia="宋体" w:hAnsi="Times New Roman" w:cs="Times New Roman"/>
          <w:kern w:val="0"/>
          <w:szCs w:val="24"/>
          <w:lang w:eastAsia="zh-CN"/>
        </w:rPr>
        <w:t>T</w:t>
      </w:r>
      <w:r w:rsidRPr="009A4444">
        <w:rPr>
          <w:rFonts w:ascii="Times New Roman" w:eastAsia="宋体" w:hAnsi="Times New Roman" w:cs="Times New Roman" w:hint="eastAsia"/>
          <w:kern w:val="0"/>
          <w:szCs w:val="24"/>
          <w:lang w:eastAsia="zh-CN"/>
        </w:rPr>
        <w:t xml:space="preserve">he denatured proteins were </w:t>
      </w:r>
      <w:r w:rsidRPr="009A4444">
        <w:rPr>
          <w:rFonts w:ascii="Times New Roman" w:eastAsia="宋体" w:hAnsi="Times New Roman" w:cs="Times New Roman"/>
          <w:kern w:val="0"/>
          <w:szCs w:val="24"/>
          <w:lang w:eastAsia="zh-CN"/>
        </w:rPr>
        <w:t>separated</w:t>
      </w:r>
      <w:r w:rsidRPr="009A4444">
        <w:rPr>
          <w:rFonts w:ascii="Times New Roman" w:eastAsia="宋体" w:hAnsi="Times New Roman" w:cs="Times New Roman" w:hint="eastAsia"/>
          <w:kern w:val="0"/>
          <w:szCs w:val="24"/>
          <w:lang w:eastAsia="zh-CN"/>
        </w:rPr>
        <w:t xml:space="preserve"> by using 12% SDS-PAGE. After that, proteins were transfer from the gel to polyvinylidene fluoride membranes. 5% milk diluted with TBST buffer was used to block the nonspecific binding site for 1h at room temperature. Primary antibodies were then applied and incubated at 4</w:t>
      </w:r>
      <w:r w:rsidRPr="009A4444">
        <w:rPr>
          <w:rFonts w:ascii="Times New Roman" w:eastAsia="宋体" w:hAnsi="Times New Roman" w:cs="Times New Roman" w:hint="eastAsia"/>
          <w:kern w:val="0"/>
          <w:szCs w:val="24"/>
          <w:lang w:eastAsia="zh-CN"/>
        </w:rPr>
        <w:t>℃</w:t>
      </w:r>
      <w:r w:rsidRPr="009A4444">
        <w:rPr>
          <w:rFonts w:ascii="Times New Roman" w:eastAsia="宋体" w:hAnsi="Times New Roman" w:cs="Times New Roman" w:hint="eastAsia"/>
          <w:kern w:val="0"/>
          <w:szCs w:val="24"/>
          <w:lang w:eastAsia="zh-CN"/>
        </w:rPr>
        <w:t xml:space="preserve"> overnight. </w:t>
      </w:r>
      <w:r w:rsidRPr="009A4444">
        <w:rPr>
          <w:rFonts w:ascii="Times New Roman" w:eastAsia="宋体" w:hAnsi="Times New Roman" w:cs="Times New Roman"/>
          <w:kern w:val="0"/>
          <w:szCs w:val="24"/>
          <w:lang w:eastAsia="zh-CN"/>
        </w:rPr>
        <w:t>A</w:t>
      </w:r>
      <w:r w:rsidRPr="009A4444">
        <w:rPr>
          <w:rFonts w:ascii="Times New Roman" w:eastAsia="宋体" w:hAnsi="Times New Roman" w:cs="Times New Roman" w:hint="eastAsia"/>
          <w:kern w:val="0"/>
          <w:szCs w:val="24"/>
          <w:lang w:eastAsia="zh-CN"/>
        </w:rPr>
        <w:t xml:space="preserve">fter incubation, the membranes were washed three times for 5min each </w:t>
      </w:r>
      <w:r w:rsidRPr="009A4444">
        <w:rPr>
          <w:rFonts w:ascii="Times New Roman" w:eastAsia="宋体" w:hAnsi="Times New Roman" w:cs="Times New Roman"/>
          <w:kern w:val="0"/>
          <w:szCs w:val="24"/>
          <w:lang w:eastAsia="zh-CN"/>
        </w:rPr>
        <w:t>with</w:t>
      </w:r>
      <w:r w:rsidRPr="009A4444">
        <w:rPr>
          <w:rFonts w:ascii="Times New Roman" w:eastAsia="宋体" w:hAnsi="Times New Roman" w:cs="Times New Roman" w:hint="eastAsia"/>
          <w:kern w:val="0"/>
          <w:szCs w:val="24"/>
          <w:lang w:eastAsia="zh-CN"/>
        </w:rPr>
        <w:t xml:space="preserve"> TBST </w:t>
      </w:r>
      <w:r w:rsidRPr="009A4444">
        <w:rPr>
          <w:rFonts w:ascii="Times New Roman" w:eastAsia="宋体" w:hAnsi="Times New Roman" w:cs="Times New Roman"/>
          <w:kern w:val="0"/>
          <w:szCs w:val="24"/>
          <w:lang w:eastAsia="zh-CN"/>
        </w:rPr>
        <w:t>buffer</w:t>
      </w:r>
      <w:r w:rsidRPr="009A4444">
        <w:rPr>
          <w:rFonts w:ascii="Times New Roman" w:eastAsia="宋体" w:hAnsi="Times New Roman" w:cs="Times New Roman" w:hint="eastAsia"/>
          <w:kern w:val="0"/>
          <w:szCs w:val="24"/>
          <w:lang w:eastAsia="zh-CN"/>
        </w:rPr>
        <w:t xml:space="preserve"> and then incubated with </w:t>
      </w:r>
      <w:r w:rsidRPr="009A4444">
        <w:rPr>
          <w:rFonts w:ascii="Times New Roman" w:eastAsia="宋体" w:hAnsi="Times New Roman" w:cs="Times New Roman"/>
          <w:kern w:val="0"/>
          <w:szCs w:val="24"/>
          <w:lang w:eastAsia="zh-CN"/>
        </w:rPr>
        <w:t>appropriate</w:t>
      </w:r>
      <w:r w:rsidRPr="009A4444">
        <w:rPr>
          <w:rFonts w:ascii="Times New Roman" w:eastAsia="宋体" w:hAnsi="Times New Roman" w:cs="Times New Roman" w:hint="eastAsia"/>
          <w:kern w:val="0"/>
          <w:szCs w:val="24"/>
          <w:lang w:eastAsia="zh-CN"/>
        </w:rPr>
        <w:t xml:space="preserve"> HRP-conjugated secondary antibody for 60min at room temperature. </w:t>
      </w:r>
      <w:r w:rsidRPr="009A4444">
        <w:rPr>
          <w:rFonts w:ascii="Times New Roman" w:eastAsia="宋体" w:hAnsi="Times New Roman" w:cs="Times New Roman"/>
          <w:kern w:val="0"/>
          <w:szCs w:val="24"/>
          <w:lang w:eastAsia="zh-CN"/>
        </w:rPr>
        <w:t>T</w:t>
      </w:r>
      <w:r w:rsidRPr="009A4444">
        <w:rPr>
          <w:rFonts w:ascii="Times New Roman" w:eastAsia="宋体" w:hAnsi="Times New Roman" w:cs="Times New Roman" w:hint="eastAsia"/>
          <w:kern w:val="0"/>
          <w:szCs w:val="24"/>
          <w:lang w:eastAsia="zh-CN"/>
        </w:rPr>
        <w:t xml:space="preserve">he protein bands were visualized with chemiluminescent reagents and quantified using Image J software. </w:t>
      </w:r>
      <w:r w:rsidRPr="00410B3D">
        <w:rPr>
          <w:rFonts w:ascii="Times New Roman" w:eastAsia="宋体" w:hAnsi="Times New Roman" w:cs="Times New Roman"/>
          <w:kern w:val="0"/>
          <w:szCs w:val="24"/>
          <w:lang w:eastAsia="zh-CN"/>
        </w:rPr>
        <w:t>β</w:t>
      </w:r>
      <w:r w:rsidRPr="009A4444">
        <w:rPr>
          <w:rFonts w:ascii="Times New Roman" w:eastAsia="宋体" w:hAnsi="Times New Roman" w:cs="Times New Roman" w:hint="eastAsia"/>
          <w:kern w:val="0"/>
          <w:szCs w:val="24"/>
          <w:lang w:eastAsia="zh-CN"/>
        </w:rPr>
        <w:t>-actin was used as reference protein.</w:t>
      </w:r>
      <w:r w:rsidR="00F9726E">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t xml:space="preserve">Nuclear protein extraction protocols followed the guide of Beibo company which were used in our research. </w:t>
      </w:r>
    </w:p>
    <w:p w14:paraId="552D8BC1" w14:textId="77777777" w:rsidR="00C51CE5" w:rsidRPr="003A532F" w:rsidRDefault="00C51CE5" w:rsidP="00C51CE5">
      <w:pPr>
        <w:spacing w:line="480" w:lineRule="auto"/>
        <w:jc w:val="both"/>
        <w:rPr>
          <w:rFonts w:ascii="Times New Roman" w:hAnsi="Times New Roman" w:cs="Times New Roman"/>
          <w:i/>
          <w:szCs w:val="24"/>
          <w:lang w:val="en" w:eastAsia="zh-HK"/>
        </w:rPr>
      </w:pPr>
      <w:r w:rsidRPr="003A532F">
        <w:rPr>
          <w:rFonts w:ascii="Times New Roman" w:hAnsi="Times New Roman" w:cs="Times New Roman"/>
          <w:i/>
          <w:szCs w:val="24"/>
          <w:lang w:val="en" w:eastAsia="zh-HK"/>
        </w:rPr>
        <w:lastRenderedPageBreak/>
        <w:t>Statistical analysis</w:t>
      </w:r>
    </w:p>
    <w:p w14:paraId="24187E23" w14:textId="15C2E5E6" w:rsidR="009058FF" w:rsidRPr="00DD193A" w:rsidRDefault="00C51CE5" w:rsidP="00C51CE5">
      <w:pPr>
        <w:spacing w:line="480" w:lineRule="auto"/>
        <w:jc w:val="both"/>
        <w:rPr>
          <w:rFonts w:ascii="Times New Roman" w:eastAsia="PMingLiU" w:hAnsi="Times New Roman" w:cs="Times New Roman"/>
          <w:szCs w:val="24"/>
        </w:rPr>
      </w:pPr>
      <w:r w:rsidRPr="00125A1D">
        <w:rPr>
          <w:rFonts w:ascii="Times New Roman" w:hAnsi="Times New Roman" w:cs="Times New Roman"/>
          <w:szCs w:val="24"/>
        </w:rPr>
        <w:t xml:space="preserve">Data </w:t>
      </w:r>
      <w:r w:rsidR="00F9726E">
        <w:rPr>
          <w:rFonts w:ascii="Times New Roman" w:hAnsi="Times New Roman" w:cs="Times New Roman"/>
          <w:szCs w:val="24"/>
        </w:rPr>
        <w:t>was</w:t>
      </w:r>
      <w:r w:rsidR="00F9726E" w:rsidRPr="00125A1D">
        <w:rPr>
          <w:rFonts w:ascii="Times New Roman" w:hAnsi="Times New Roman" w:cs="Times New Roman"/>
          <w:szCs w:val="24"/>
        </w:rPr>
        <w:t xml:space="preserve"> </w:t>
      </w:r>
      <w:r w:rsidRPr="00125A1D">
        <w:rPr>
          <w:rFonts w:ascii="Times New Roman" w:hAnsi="Times New Roman" w:cs="Times New Roman"/>
          <w:szCs w:val="24"/>
        </w:rPr>
        <w:t xml:space="preserve">presented as means ± </w:t>
      </w:r>
      <w:r>
        <w:rPr>
          <w:rFonts w:ascii="Times New Roman" w:hAnsi="Times New Roman" w:cs="Times New Roman"/>
          <w:szCs w:val="24"/>
        </w:rPr>
        <w:t>SD</w:t>
      </w:r>
      <w:r w:rsidRPr="00807610">
        <w:rPr>
          <w:rFonts w:ascii="Times New Roman" w:hAnsi="Times New Roman" w:cs="Times New Roman"/>
          <w:szCs w:val="24"/>
        </w:rPr>
        <w:t xml:space="preserve">. </w:t>
      </w:r>
      <w:bookmarkStart w:id="21" w:name="OLE_LINK301"/>
      <w:bookmarkStart w:id="22" w:name="OLE_LINK302"/>
      <w:r w:rsidRPr="00807610">
        <w:rPr>
          <w:rFonts w:ascii="Times New Roman" w:hAnsi="Times New Roman" w:cs="Times New Roman"/>
          <w:szCs w:val="24"/>
        </w:rPr>
        <w:t xml:space="preserve">One-way ANOVA followed by </w:t>
      </w:r>
      <w:r w:rsidRPr="006B788A">
        <w:rPr>
          <w:rFonts w:ascii="Times New Roman" w:hAnsi="Times New Roman" w:cs="Times New Roman"/>
          <w:szCs w:val="24"/>
        </w:rPr>
        <w:t xml:space="preserve">Kruskal-Wallis’s multiple comparison tests </w:t>
      </w:r>
      <w:bookmarkEnd w:id="21"/>
      <w:bookmarkEnd w:id="22"/>
      <w:r w:rsidRPr="006B788A">
        <w:rPr>
          <w:rFonts w:ascii="Times New Roman" w:hAnsi="Times New Roman" w:cs="Times New Roman"/>
          <w:szCs w:val="24"/>
        </w:rPr>
        <w:t xml:space="preserve">were used to compare the differences between the groups. </w:t>
      </w:r>
      <w:r w:rsidRPr="006B788A">
        <w:rPr>
          <w:rFonts w:ascii="Times New Roman" w:hAnsi="Times New Roman" w:cs="Times New Roman"/>
          <w:i/>
          <w:szCs w:val="24"/>
        </w:rPr>
        <w:t>P-</w:t>
      </w:r>
      <w:r w:rsidRPr="006B788A">
        <w:rPr>
          <w:rFonts w:ascii="Times New Roman" w:hAnsi="Times New Roman" w:cs="Times New Roman"/>
          <w:szCs w:val="24"/>
        </w:rPr>
        <w:t>value</w:t>
      </w:r>
      <w:r w:rsidRPr="006B788A">
        <w:rPr>
          <w:rFonts w:ascii="Times New Roman" w:hAnsi="Times New Roman" w:cs="Times New Roman"/>
          <w:i/>
          <w:szCs w:val="24"/>
        </w:rPr>
        <w:t xml:space="preserve"> </w:t>
      </w:r>
      <w:r w:rsidRPr="006B788A">
        <w:rPr>
          <w:rFonts w:ascii="Times New Roman" w:hAnsi="Times New Roman" w:cs="Times New Roman"/>
          <w:szCs w:val="24"/>
        </w:rPr>
        <w:t>&lt; 0.05 was considered as statistically significant.</w:t>
      </w:r>
    </w:p>
    <w:p w14:paraId="60314695" w14:textId="77777777" w:rsidR="00F9726E" w:rsidRDefault="00F9726E" w:rsidP="00C51CE5">
      <w:pPr>
        <w:spacing w:line="480" w:lineRule="auto"/>
        <w:jc w:val="both"/>
        <w:rPr>
          <w:rFonts w:ascii="Times New Roman" w:hAnsi="Times New Roman" w:cs="Times New Roman"/>
          <w:b/>
          <w:szCs w:val="24"/>
          <w:lang w:val="en-GB"/>
        </w:rPr>
      </w:pPr>
    </w:p>
    <w:p w14:paraId="2B9B56C5" w14:textId="12519E44" w:rsidR="00C51CE5" w:rsidRDefault="00C51CE5" w:rsidP="00C51CE5">
      <w:pPr>
        <w:spacing w:line="480" w:lineRule="auto"/>
        <w:jc w:val="both"/>
        <w:rPr>
          <w:rFonts w:ascii="Times New Roman" w:hAnsi="Times New Roman" w:cs="Times New Roman"/>
          <w:b/>
          <w:szCs w:val="24"/>
          <w:lang w:val="en-GB" w:eastAsia="zh-CN"/>
        </w:rPr>
      </w:pPr>
      <w:r w:rsidRPr="006B788A">
        <w:rPr>
          <w:rFonts w:ascii="Times New Roman" w:hAnsi="Times New Roman" w:cs="Times New Roman"/>
          <w:b/>
          <w:szCs w:val="24"/>
          <w:lang w:val="en-GB"/>
        </w:rPr>
        <w:t>Results</w:t>
      </w:r>
    </w:p>
    <w:p w14:paraId="3C13A29A" w14:textId="3140B3D6" w:rsidR="00DF304F" w:rsidRDefault="00C51CE5" w:rsidP="00C51CE5">
      <w:pPr>
        <w:widowControl/>
        <w:spacing w:line="480" w:lineRule="auto"/>
        <w:jc w:val="both"/>
        <w:rPr>
          <w:rFonts w:ascii="Times New Roman" w:hAnsi="Times New Roman" w:cs="Times New Roman"/>
          <w:i/>
          <w:szCs w:val="24"/>
          <w:lang w:val="en-GB" w:eastAsia="zh-CN"/>
        </w:rPr>
      </w:pPr>
      <w:r w:rsidRPr="003B180F">
        <w:rPr>
          <w:rFonts w:ascii="Times New Roman" w:hAnsi="Times New Roman" w:cs="Times New Roman"/>
          <w:i/>
          <w:szCs w:val="24"/>
          <w:lang w:val="en-GB" w:eastAsia="zh-CN"/>
        </w:rPr>
        <w:t>Bodyweight</w:t>
      </w:r>
      <w:r>
        <w:rPr>
          <w:rFonts w:ascii="Times New Roman" w:hAnsi="Times New Roman" w:cs="Times New Roman"/>
          <w:i/>
          <w:szCs w:val="24"/>
          <w:lang w:val="en-GB" w:eastAsia="zh-CN"/>
        </w:rPr>
        <w:t>,</w:t>
      </w:r>
      <w:r w:rsidRPr="003B180F">
        <w:rPr>
          <w:rFonts w:ascii="Times New Roman" w:hAnsi="Times New Roman" w:cs="Times New Roman"/>
          <w:i/>
          <w:szCs w:val="24"/>
          <w:lang w:val="en-GB" w:eastAsia="zh-CN"/>
        </w:rPr>
        <w:t xml:space="preserve"> </w:t>
      </w:r>
      <w:r>
        <w:rPr>
          <w:rFonts w:ascii="Times New Roman" w:hAnsi="Times New Roman" w:cs="Times New Roman"/>
          <w:i/>
          <w:szCs w:val="24"/>
          <w:lang w:val="en-GB" w:eastAsia="zh-CN"/>
        </w:rPr>
        <w:t xml:space="preserve">ratio of </w:t>
      </w:r>
      <w:r w:rsidRPr="003B180F">
        <w:rPr>
          <w:rFonts w:ascii="Times New Roman" w:hAnsi="Times New Roman" w:cs="Times New Roman"/>
          <w:i/>
          <w:szCs w:val="24"/>
          <w:lang w:val="en-GB" w:eastAsia="zh-CN"/>
        </w:rPr>
        <w:t>liver</w:t>
      </w:r>
      <w:r>
        <w:rPr>
          <w:rFonts w:ascii="Times New Roman" w:hAnsi="Times New Roman" w:cs="Times New Roman"/>
          <w:i/>
          <w:szCs w:val="24"/>
          <w:lang w:val="en-GB" w:eastAsia="zh-CN"/>
        </w:rPr>
        <w:t xml:space="preserve"> weight</w:t>
      </w:r>
      <w:r w:rsidRPr="003B180F">
        <w:rPr>
          <w:rFonts w:ascii="Times New Roman" w:hAnsi="Times New Roman" w:cs="Times New Roman"/>
          <w:i/>
          <w:szCs w:val="24"/>
          <w:lang w:val="en-GB" w:eastAsia="zh-CN"/>
        </w:rPr>
        <w:t xml:space="preserve"> to </w:t>
      </w:r>
      <w:r>
        <w:rPr>
          <w:rFonts w:ascii="Times New Roman" w:hAnsi="Times New Roman" w:cs="Times New Roman"/>
          <w:i/>
          <w:szCs w:val="24"/>
          <w:lang w:val="en-GB" w:eastAsia="zh-CN"/>
        </w:rPr>
        <w:t>body</w:t>
      </w:r>
      <w:r w:rsidRPr="003B180F">
        <w:rPr>
          <w:rFonts w:ascii="Times New Roman" w:hAnsi="Times New Roman" w:cs="Times New Roman"/>
          <w:i/>
          <w:szCs w:val="24"/>
          <w:lang w:val="en-GB" w:eastAsia="zh-CN"/>
        </w:rPr>
        <w:t>weight</w:t>
      </w:r>
      <w:r>
        <w:rPr>
          <w:rFonts w:ascii="Times New Roman" w:hAnsi="Times New Roman" w:cs="Times New Roman"/>
          <w:i/>
          <w:szCs w:val="24"/>
          <w:lang w:val="en-GB" w:eastAsia="zh-CN"/>
        </w:rPr>
        <w:t xml:space="preserve">, </w:t>
      </w:r>
      <w:r w:rsidRPr="003B180F">
        <w:rPr>
          <w:rFonts w:ascii="Times New Roman" w:hAnsi="Times New Roman" w:cs="Times New Roman"/>
          <w:i/>
          <w:szCs w:val="24"/>
          <w:lang w:val="en-GB" w:eastAsia="zh-CN"/>
        </w:rPr>
        <w:t>Serum level of TC</w:t>
      </w:r>
      <w:r>
        <w:rPr>
          <w:rFonts w:ascii="Times New Roman" w:hAnsi="Times New Roman" w:cs="Times New Roman"/>
          <w:i/>
          <w:szCs w:val="24"/>
          <w:lang w:val="en-GB" w:eastAsia="zh-CN"/>
        </w:rPr>
        <w:t xml:space="preserve">, </w:t>
      </w:r>
      <w:r w:rsidRPr="003B180F">
        <w:rPr>
          <w:rFonts w:ascii="Times New Roman" w:hAnsi="Times New Roman" w:cs="Times New Roman"/>
          <w:i/>
          <w:szCs w:val="24"/>
          <w:lang w:val="en-GB" w:eastAsia="zh-CN"/>
        </w:rPr>
        <w:t>TG</w:t>
      </w:r>
      <w:r w:rsidR="00DF304F">
        <w:rPr>
          <w:rFonts w:ascii="Times New Roman" w:hAnsi="Times New Roman" w:cs="Times New Roman"/>
          <w:i/>
          <w:szCs w:val="24"/>
          <w:lang w:val="en-GB" w:eastAsia="zh-CN"/>
        </w:rPr>
        <w:t xml:space="preserve">, </w:t>
      </w:r>
      <w:r w:rsidRPr="003B180F">
        <w:rPr>
          <w:rFonts w:ascii="Times New Roman" w:hAnsi="Times New Roman" w:cs="Times New Roman"/>
          <w:i/>
          <w:szCs w:val="24"/>
          <w:lang w:val="en-GB" w:eastAsia="zh-CN"/>
        </w:rPr>
        <w:t xml:space="preserve">ALT and AST </w:t>
      </w:r>
    </w:p>
    <w:p w14:paraId="6E679207" w14:textId="6123CF15" w:rsidR="00C51CE5" w:rsidRPr="00DF304F" w:rsidRDefault="00DF304F" w:rsidP="00C51CE5">
      <w:pPr>
        <w:widowControl/>
        <w:spacing w:line="480" w:lineRule="auto"/>
        <w:jc w:val="both"/>
        <w:rPr>
          <w:rFonts w:ascii="Times New Roman" w:hAnsi="Times New Roman" w:cs="Times New Roman"/>
          <w:i/>
          <w:szCs w:val="24"/>
          <w:lang w:val="en-GB" w:eastAsia="zh-CN"/>
        </w:rPr>
      </w:pPr>
      <w:r w:rsidRPr="00DF304F">
        <w:rPr>
          <w:rFonts w:ascii="Times New Roman" w:hAnsi="Times New Roman" w:cs="Times New Roman"/>
          <w:iCs/>
          <w:szCs w:val="24"/>
          <w:lang w:val="en-GB" w:eastAsia="zh-CN"/>
        </w:rPr>
        <w:t>T</w:t>
      </w:r>
      <w:r w:rsidRPr="00DF304F">
        <w:rPr>
          <w:rFonts w:ascii="Times New Roman" w:hAnsi="Times New Roman" w:cs="Times New Roman" w:hint="eastAsia"/>
          <w:iCs/>
          <w:szCs w:val="24"/>
          <w:lang w:val="en-GB" w:eastAsia="zh-CN"/>
        </w:rPr>
        <w:t>o</w:t>
      </w:r>
      <w:r>
        <w:rPr>
          <w:rFonts w:ascii="Times New Roman" w:hAnsi="Times New Roman" w:cs="Times New Roman"/>
          <w:szCs w:val="24"/>
          <w:lang w:val="en-GB" w:eastAsia="zh-CN"/>
        </w:rPr>
        <w:t xml:space="preserve"> investigate the effect of QSHY formula on body composition and lipid metabolism, bodyweight, liver weight and serum level of TC, TG,</w:t>
      </w:r>
      <w:r w:rsidRPr="00DF304F">
        <w:rPr>
          <w:rFonts w:ascii="Times New Roman" w:hAnsi="Times New Roman" w:cs="Times New Roman"/>
          <w:szCs w:val="24"/>
          <w:lang w:val="en-GB" w:eastAsia="zh-CN"/>
        </w:rPr>
        <w:t xml:space="preserve"> </w:t>
      </w:r>
      <w:r>
        <w:rPr>
          <w:rFonts w:ascii="Times New Roman" w:hAnsi="Times New Roman" w:cs="Times New Roman"/>
          <w:szCs w:val="24"/>
          <w:lang w:val="en-GB" w:eastAsia="zh-CN"/>
        </w:rPr>
        <w:t xml:space="preserve">ALT and AST were measured. </w:t>
      </w:r>
      <w:r w:rsidR="00924139">
        <w:rPr>
          <w:rFonts w:ascii="Times New Roman" w:hAnsi="Times New Roman" w:cs="Times New Roman"/>
          <w:szCs w:val="24"/>
          <w:lang w:val="en-GB" w:eastAsia="zh-CN"/>
        </w:rPr>
        <w:t>T</w:t>
      </w:r>
      <w:r w:rsidR="00C51CE5" w:rsidRPr="00FC1A97">
        <w:rPr>
          <w:rFonts w:ascii="Times New Roman" w:hAnsi="Times New Roman" w:cs="Times New Roman"/>
          <w:szCs w:val="24"/>
          <w:lang w:val="en-GB" w:eastAsia="zh-CN"/>
        </w:rPr>
        <w:t>he body weight</w:t>
      </w:r>
      <w:r w:rsidR="00301FF7">
        <w:rPr>
          <w:rFonts w:ascii="Times New Roman" w:hAnsi="Times New Roman" w:cs="Times New Roman"/>
          <w:szCs w:val="24"/>
          <w:lang w:val="en-GB" w:eastAsia="zh-CN"/>
        </w:rPr>
        <w:t xml:space="preserve"> (Figure</w:t>
      </w:r>
      <w:r w:rsidR="00F9726E">
        <w:rPr>
          <w:rFonts w:ascii="Times New Roman" w:hAnsi="Times New Roman" w:cs="Times New Roman"/>
          <w:szCs w:val="24"/>
          <w:lang w:val="en-GB" w:eastAsia="zh-CN"/>
        </w:rPr>
        <w:t xml:space="preserve"> </w:t>
      </w:r>
      <w:r w:rsidR="00301FF7">
        <w:rPr>
          <w:rFonts w:ascii="Times New Roman" w:hAnsi="Times New Roman" w:cs="Times New Roman"/>
          <w:szCs w:val="24"/>
          <w:lang w:val="en-GB" w:eastAsia="zh-CN"/>
        </w:rPr>
        <w:t>1A)</w:t>
      </w:r>
      <w:r w:rsidR="00C51CE5" w:rsidRPr="00FC1A97">
        <w:rPr>
          <w:rFonts w:ascii="Times New Roman" w:hAnsi="Times New Roman" w:cs="Times New Roman"/>
          <w:szCs w:val="24"/>
          <w:lang w:val="en-GB" w:eastAsia="zh-CN"/>
        </w:rPr>
        <w:t xml:space="preserve"> </w:t>
      </w:r>
      <w:r w:rsidR="00D23D25">
        <w:rPr>
          <w:rFonts w:ascii="Times New Roman" w:hAnsi="Times New Roman" w:cs="Times New Roman"/>
          <w:szCs w:val="24"/>
          <w:lang w:val="en-GB" w:eastAsia="zh-CN"/>
        </w:rPr>
        <w:t xml:space="preserve">and the ratio of liver weight to body weight </w:t>
      </w:r>
      <w:r w:rsidR="00301FF7">
        <w:rPr>
          <w:rFonts w:ascii="Times New Roman" w:hAnsi="Times New Roman" w:cs="Times New Roman"/>
          <w:szCs w:val="24"/>
          <w:lang w:val="en-GB" w:eastAsia="zh-CN"/>
        </w:rPr>
        <w:t>(Figure</w:t>
      </w:r>
      <w:r w:rsidR="00F9726E">
        <w:rPr>
          <w:rFonts w:ascii="Times New Roman" w:hAnsi="Times New Roman" w:cs="Times New Roman"/>
          <w:szCs w:val="24"/>
          <w:lang w:val="en-GB" w:eastAsia="zh-CN"/>
        </w:rPr>
        <w:t xml:space="preserve"> </w:t>
      </w:r>
      <w:r w:rsidR="00301FF7">
        <w:rPr>
          <w:rFonts w:ascii="Times New Roman" w:hAnsi="Times New Roman" w:cs="Times New Roman"/>
          <w:szCs w:val="24"/>
          <w:lang w:val="en-GB" w:eastAsia="zh-CN"/>
        </w:rPr>
        <w:t>1B) showed n</w:t>
      </w:r>
      <w:r w:rsidR="00C51CE5" w:rsidRPr="00FC1A97">
        <w:rPr>
          <w:rFonts w:ascii="Times New Roman" w:hAnsi="Times New Roman" w:cs="Times New Roman"/>
          <w:szCs w:val="24"/>
          <w:lang w:val="en-GB" w:eastAsia="zh-CN"/>
        </w:rPr>
        <w:t xml:space="preserve">o significant </w:t>
      </w:r>
      <w:r w:rsidR="00C51CE5">
        <w:rPr>
          <w:rFonts w:ascii="Times New Roman" w:hAnsi="Times New Roman" w:cs="Times New Roman"/>
          <w:szCs w:val="24"/>
          <w:lang w:val="en-GB" w:eastAsia="zh-CN"/>
        </w:rPr>
        <w:t>changes</w:t>
      </w:r>
      <w:r w:rsidR="00B923D4">
        <w:rPr>
          <w:rFonts w:ascii="Times New Roman" w:hAnsi="Times New Roman" w:cs="Times New Roman"/>
          <w:szCs w:val="24"/>
          <w:lang w:val="en-GB" w:eastAsia="zh-CN"/>
        </w:rPr>
        <w:t xml:space="preserve"> </w:t>
      </w:r>
      <w:r w:rsidR="00AA13D6">
        <w:rPr>
          <w:rFonts w:ascii="Times New Roman" w:hAnsi="Times New Roman" w:cs="Times New Roman"/>
          <w:szCs w:val="24"/>
          <w:lang w:val="en-GB" w:eastAsia="zh-CN"/>
        </w:rPr>
        <w:t xml:space="preserve">among the 3 </w:t>
      </w:r>
      <w:r w:rsidR="00C51CE5" w:rsidRPr="00FC1A97">
        <w:rPr>
          <w:rFonts w:ascii="Times New Roman" w:hAnsi="Times New Roman" w:cs="Times New Roman"/>
          <w:szCs w:val="24"/>
          <w:lang w:val="en-GB" w:eastAsia="zh-CN"/>
        </w:rPr>
        <w:t xml:space="preserve">treatment group. </w:t>
      </w:r>
      <w:r w:rsidR="00AA13D6">
        <w:rPr>
          <w:rFonts w:ascii="Times New Roman" w:hAnsi="Times New Roman" w:cs="Times New Roman"/>
          <w:szCs w:val="24"/>
          <w:lang w:val="en-GB" w:eastAsia="zh-CN"/>
        </w:rPr>
        <w:t>An increase in</w:t>
      </w:r>
      <w:r w:rsidR="00AA13D6" w:rsidRPr="00AA13D6">
        <w:rPr>
          <w:rFonts w:ascii="Times New Roman" w:hAnsi="Times New Roman" w:cs="Times New Roman"/>
          <w:szCs w:val="24"/>
          <w:lang w:val="en-GB" w:eastAsia="zh-CN"/>
        </w:rPr>
        <w:t xml:space="preserve"> </w:t>
      </w:r>
      <w:r w:rsidR="00AA13D6" w:rsidRPr="00FC1A97">
        <w:rPr>
          <w:rFonts w:ascii="Times New Roman" w:hAnsi="Times New Roman" w:cs="Times New Roman"/>
          <w:szCs w:val="24"/>
          <w:lang w:val="en-GB" w:eastAsia="zh-CN"/>
        </w:rPr>
        <w:t xml:space="preserve">the </w:t>
      </w:r>
      <w:r w:rsidR="00AA13D6">
        <w:rPr>
          <w:rFonts w:ascii="Times New Roman" w:hAnsi="Times New Roman" w:cs="Times New Roman"/>
          <w:szCs w:val="24"/>
          <w:lang w:val="en-GB" w:eastAsia="zh-CN"/>
        </w:rPr>
        <w:t xml:space="preserve">serum level of </w:t>
      </w:r>
      <w:r w:rsidR="00AA13D6" w:rsidRPr="00FC1A97">
        <w:rPr>
          <w:rFonts w:ascii="Times New Roman" w:hAnsi="Times New Roman" w:cs="Times New Roman"/>
          <w:szCs w:val="24"/>
          <w:lang w:val="en-GB" w:eastAsia="zh-CN"/>
        </w:rPr>
        <w:t xml:space="preserve">TC </w:t>
      </w:r>
      <w:r w:rsidR="00AA13D6">
        <w:rPr>
          <w:rFonts w:ascii="Times New Roman" w:hAnsi="Times New Roman" w:cs="Times New Roman" w:hint="eastAsia"/>
          <w:szCs w:val="24"/>
          <w:lang w:val="en-GB" w:eastAsia="zh-CN"/>
        </w:rPr>
        <w:t>(Fig</w:t>
      </w:r>
      <w:r w:rsidR="00AA13D6">
        <w:rPr>
          <w:rFonts w:ascii="Times New Roman" w:hAnsi="Times New Roman" w:cs="Times New Roman"/>
          <w:szCs w:val="24"/>
          <w:lang w:val="en-GB" w:eastAsia="zh-CN"/>
        </w:rPr>
        <w:t>ure1C</w:t>
      </w:r>
      <w:r w:rsidR="00AA13D6">
        <w:rPr>
          <w:rFonts w:ascii="Times New Roman" w:hAnsi="Times New Roman" w:cs="Times New Roman" w:hint="eastAsia"/>
          <w:szCs w:val="24"/>
          <w:lang w:val="en-GB" w:eastAsia="zh-CN"/>
        </w:rPr>
        <w:t xml:space="preserve">) </w:t>
      </w:r>
      <w:r w:rsidR="00AA13D6" w:rsidRPr="00FC1A97">
        <w:rPr>
          <w:rFonts w:ascii="Times New Roman" w:hAnsi="Times New Roman" w:cs="Times New Roman"/>
          <w:szCs w:val="24"/>
          <w:lang w:val="en-GB" w:eastAsia="zh-CN"/>
        </w:rPr>
        <w:t xml:space="preserve">and TG </w:t>
      </w:r>
      <w:r w:rsidR="00AA13D6">
        <w:rPr>
          <w:rFonts w:ascii="Times New Roman" w:hAnsi="Times New Roman" w:cs="Times New Roman" w:hint="eastAsia"/>
          <w:szCs w:val="24"/>
          <w:lang w:val="en-GB" w:eastAsia="zh-CN"/>
        </w:rPr>
        <w:t>(Fig</w:t>
      </w:r>
      <w:r w:rsidR="00AA13D6">
        <w:rPr>
          <w:rFonts w:ascii="Times New Roman" w:hAnsi="Times New Roman" w:cs="Times New Roman"/>
          <w:szCs w:val="24"/>
          <w:lang w:val="en-GB" w:eastAsia="zh-CN"/>
        </w:rPr>
        <w:t>ure 1D</w:t>
      </w:r>
      <w:r w:rsidR="00AA13D6">
        <w:rPr>
          <w:rFonts w:ascii="Times New Roman" w:hAnsi="Times New Roman" w:cs="Times New Roman" w:hint="eastAsia"/>
          <w:szCs w:val="24"/>
          <w:lang w:val="en-GB" w:eastAsia="zh-CN"/>
        </w:rPr>
        <w:t>)</w:t>
      </w:r>
      <w:r w:rsidR="00AA13D6">
        <w:rPr>
          <w:rFonts w:ascii="Times New Roman" w:hAnsi="Times New Roman" w:cs="Times New Roman"/>
          <w:szCs w:val="24"/>
          <w:lang w:val="en-GB" w:eastAsia="zh-CN"/>
        </w:rPr>
        <w:t xml:space="preserve"> was observed among the treatment groups. </w:t>
      </w:r>
      <w:r w:rsidR="00C51CE5" w:rsidRPr="00FC1A97">
        <w:rPr>
          <w:rFonts w:ascii="Times New Roman" w:hAnsi="Times New Roman" w:cs="Times New Roman"/>
          <w:szCs w:val="24"/>
          <w:lang w:val="en-GB" w:eastAsia="zh-CN"/>
        </w:rPr>
        <w:t>In order to assess the liver function, the serum levels of ALT and AST enzymes were</w:t>
      </w:r>
      <w:r w:rsidR="00F73D9D" w:rsidRPr="001038FF">
        <w:rPr>
          <w:rFonts w:ascii="Times New Roman" w:hAnsi="Times New Roman" w:cs="Times New Roman"/>
          <w:szCs w:val="24"/>
          <w:lang w:val="en-GB" w:eastAsia="zh-CN"/>
        </w:rPr>
        <w:t xml:space="preserve"> </w:t>
      </w:r>
      <w:r w:rsidR="00C51CE5" w:rsidRPr="00FC1A97">
        <w:rPr>
          <w:rFonts w:ascii="Times New Roman" w:hAnsi="Times New Roman" w:cs="Times New Roman"/>
          <w:szCs w:val="24"/>
          <w:lang w:val="en-GB" w:eastAsia="zh-CN"/>
        </w:rPr>
        <w:t xml:space="preserve">determined. As </w:t>
      </w:r>
      <w:r w:rsidR="00F9726E">
        <w:rPr>
          <w:rFonts w:ascii="Times New Roman" w:hAnsi="Times New Roman" w:cs="Times New Roman"/>
          <w:szCs w:val="24"/>
          <w:lang w:val="en-GB" w:eastAsia="zh-CN"/>
        </w:rPr>
        <w:t>shown</w:t>
      </w:r>
      <w:r w:rsidR="00C51CE5">
        <w:rPr>
          <w:rFonts w:ascii="Times New Roman" w:hAnsi="Times New Roman" w:cs="Times New Roman"/>
          <w:szCs w:val="24"/>
          <w:lang w:val="en-GB" w:eastAsia="zh-CN"/>
        </w:rPr>
        <w:t xml:space="preserve"> in Figure</w:t>
      </w:r>
      <w:r w:rsidR="00F9726E">
        <w:rPr>
          <w:rFonts w:ascii="Times New Roman" w:hAnsi="Times New Roman" w:cs="Times New Roman"/>
          <w:szCs w:val="24"/>
          <w:lang w:val="en-GB" w:eastAsia="zh-CN"/>
        </w:rPr>
        <w:t xml:space="preserve"> </w:t>
      </w:r>
      <w:r w:rsidR="00C51CE5">
        <w:rPr>
          <w:rFonts w:ascii="Times New Roman" w:hAnsi="Times New Roman" w:cs="Times New Roman"/>
          <w:szCs w:val="24"/>
          <w:lang w:val="en-GB" w:eastAsia="zh-CN"/>
        </w:rPr>
        <w:t>1E and Figure</w:t>
      </w:r>
      <w:r w:rsidR="00F9726E">
        <w:rPr>
          <w:rFonts w:ascii="Times New Roman" w:hAnsi="Times New Roman" w:cs="Times New Roman"/>
          <w:szCs w:val="24"/>
          <w:lang w:val="en-GB" w:eastAsia="zh-CN"/>
        </w:rPr>
        <w:t xml:space="preserve"> </w:t>
      </w:r>
      <w:r w:rsidR="00C51CE5">
        <w:rPr>
          <w:rFonts w:ascii="Times New Roman" w:hAnsi="Times New Roman" w:cs="Times New Roman"/>
          <w:szCs w:val="24"/>
          <w:lang w:val="en-GB" w:eastAsia="zh-CN"/>
        </w:rPr>
        <w:t>1F</w:t>
      </w:r>
      <w:r w:rsidR="00C51CE5" w:rsidRPr="00FC1A97">
        <w:rPr>
          <w:rFonts w:ascii="Times New Roman" w:hAnsi="Times New Roman" w:cs="Times New Roman"/>
          <w:szCs w:val="24"/>
          <w:lang w:val="en-GB" w:eastAsia="zh-CN"/>
        </w:rPr>
        <w:t xml:space="preserve">, at </w:t>
      </w:r>
      <w:r w:rsidR="00AA13D6">
        <w:rPr>
          <w:rFonts w:ascii="Times New Roman" w:hAnsi="Times New Roman" w:cs="Times New Roman"/>
          <w:szCs w:val="24"/>
          <w:lang w:val="en-GB" w:eastAsia="zh-CN"/>
        </w:rPr>
        <w:t>week 2</w:t>
      </w:r>
      <w:r w:rsidR="00C51CE5" w:rsidRPr="00FC1A97">
        <w:rPr>
          <w:rFonts w:ascii="Times New Roman" w:hAnsi="Times New Roman" w:cs="Times New Roman"/>
          <w:szCs w:val="24"/>
          <w:lang w:val="en-GB" w:eastAsia="zh-CN"/>
        </w:rPr>
        <w:t xml:space="preserve"> and </w:t>
      </w:r>
      <w:r w:rsidR="00AA13D6">
        <w:rPr>
          <w:rFonts w:ascii="Times New Roman" w:hAnsi="Times New Roman" w:cs="Times New Roman"/>
          <w:szCs w:val="24"/>
          <w:lang w:val="en-GB" w:eastAsia="zh-CN"/>
        </w:rPr>
        <w:t>week 6</w:t>
      </w:r>
      <w:r w:rsidR="00C51CE5" w:rsidRPr="00FC1A97">
        <w:rPr>
          <w:rFonts w:ascii="Times New Roman" w:hAnsi="Times New Roman" w:cs="Times New Roman"/>
          <w:szCs w:val="24"/>
          <w:lang w:val="en-GB" w:eastAsia="zh-CN"/>
        </w:rPr>
        <w:t>, the serum level of ALT decreased significantly comparing</w:t>
      </w:r>
      <w:r w:rsidR="00F9726E">
        <w:rPr>
          <w:rFonts w:ascii="Times New Roman" w:hAnsi="Times New Roman" w:cs="Times New Roman"/>
          <w:szCs w:val="24"/>
          <w:lang w:val="en-GB" w:eastAsia="zh-CN"/>
        </w:rPr>
        <w:t xml:space="preserve"> with the</w:t>
      </w:r>
      <w:r w:rsidR="00C51CE5" w:rsidRPr="00FC1A97">
        <w:rPr>
          <w:rFonts w:ascii="Times New Roman" w:hAnsi="Times New Roman" w:cs="Times New Roman"/>
          <w:szCs w:val="24"/>
          <w:lang w:val="en-GB" w:eastAsia="zh-CN"/>
        </w:rPr>
        <w:t xml:space="preserve"> </w:t>
      </w:r>
      <w:r w:rsidR="00C51CE5">
        <w:rPr>
          <w:rFonts w:ascii="Times New Roman" w:hAnsi="Times New Roman" w:cs="Times New Roman"/>
          <w:szCs w:val="24"/>
          <w:lang w:val="en-GB" w:eastAsia="zh-CN"/>
        </w:rPr>
        <w:t xml:space="preserve">High </w:t>
      </w:r>
      <w:r w:rsidR="00C51CE5" w:rsidRPr="00FC1A97">
        <w:rPr>
          <w:rFonts w:ascii="Times New Roman" w:hAnsi="Times New Roman" w:cs="Times New Roman"/>
          <w:szCs w:val="24"/>
          <w:lang w:val="en-GB" w:eastAsia="zh-CN"/>
        </w:rPr>
        <w:t>group with MCD diet group. At second week, the serum level of AST decreased significantly when comparing</w:t>
      </w:r>
      <w:r w:rsidR="00F73D9D">
        <w:rPr>
          <w:rFonts w:ascii="Times New Roman" w:hAnsi="Times New Roman" w:cs="Times New Roman"/>
          <w:szCs w:val="24"/>
          <w:lang w:val="en-GB" w:eastAsia="zh-CN"/>
        </w:rPr>
        <w:t xml:space="preserve"> the</w:t>
      </w:r>
      <w:r w:rsidR="00C51CE5" w:rsidRPr="00FC1A97">
        <w:rPr>
          <w:rFonts w:ascii="Times New Roman" w:hAnsi="Times New Roman" w:cs="Times New Roman"/>
          <w:szCs w:val="24"/>
          <w:lang w:val="en-GB" w:eastAsia="zh-CN"/>
        </w:rPr>
        <w:t xml:space="preserve"> </w:t>
      </w:r>
      <w:r w:rsidR="00C51CE5">
        <w:rPr>
          <w:rFonts w:ascii="Times New Roman" w:hAnsi="Times New Roman" w:cs="Times New Roman"/>
          <w:szCs w:val="24"/>
          <w:lang w:val="en-GB" w:eastAsia="zh-CN"/>
        </w:rPr>
        <w:t>High</w:t>
      </w:r>
      <w:r w:rsidR="001858D8">
        <w:rPr>
          <w:rFonts w:ascii="Times New Roman" w:hAnsi="Times New Roman" w:cs="Times New Roman"/>
          <w:szCs w:val="24"/>
          <w:lang w:val="en-GB" w:eastAsia="zh-CN"/>
        </w:rPr>
        <w:t>-dosage</w:t>
      </w:r>
      <w:r w:rsidR="00C51CE5">
        <w:rPr>
          <w:rFonts w:ascii="Times New Roman" w:hAnsi="Times New Roman" w:cs="Times New Roman"/>
          <w:szCs w:val="24"/>
          <w:lang w:val="en-GB" w:eastAsia="zh-CN"/>
        </w:rPr>
        <w:t xml:space="preserve"> </w:t>
      </w:r>
      <w:r w:rsidR="00C51CE5" w:rsidRPr="00FC1A97">
        <w:rPr>
          <w:rFonts w:ascii="Times New Roman" w:hAnsi="Times New Roman" w:cs="Times New Roman"/>
          <w:szCs w:val="24"/>
          <w:lang w:val="en-GB" w:eastAsia="zh-CN"/>
        </w:rPr>
        <w:t xml:space="preserve">group with </w:t>
      </w:r>
      <w:r w:rsidR="001858D8">
        <w:rPr>
          <w:rFonts w:ascii="Times New Roman" w:hAnsi="Times New Roman" w:cs="Times New Roman"/>
          <w:szCs w:val="24"/>
          <w:lang w:val="en-GB" w:eastAsia="zh-CN"/>
        </w:rPr>
        <w:t xml:space="preserve">the </w:t>
      </w:r>
      <w:r w:rsidR="00C51CE5" w:rsidRPr="00FC1A97">
        <w:rPr>
          <w:rFonts w:ascii="Times New Roman" w:hAnsi="Times New Roman" w:cs="Times New Roman"/>
          <w:szCs w:val="24"/>
          <w:lang w:val="en-GB" w:eastAsia="zh-CN"/>
        </w:rPr>
        <w:t>MCD diet group as shown in Fig</w:t>
      </w:r>
      <w:r w:rsidR="00C51CE5">
        <w:rPr>
          <w:rFonts w:ascii="Times New Roman" w:hAnsi="Times New Roman" w:cs="Times New Roman"/>
          <w:szCs w:val="24"/>
          <w:lang w:val="en-GB" w:eastAsia="zh-CN"/>
        </w:rPr>
        <w:t>ure</w:t>
      </w:r>
      <w:r w:rsidR="00AA13D6">
        <w:rPr>
          <w:rFonts w:ascii="Times New Roman" w:hAnsi="Times New Roman" w:cs="Times New Roman"/>
          <w:szCs w:val="24"/>
          <w:lang w:val="en-GB" w:eastAsia="zh-CN"/>
        </w:rPr>
        <w:t xml:space="preserve"> </w:t>
      </w:r>
      <w:r w:rsidR="00C51CE5">
        <w:rPr>
          <w:rFonts w:ascii="Times New Roman" w:hAnsi="Times New Roman" w:cs="Times New Roman"/>
          <w:szCs w:val="24"/>
          <w:lang w:val="en-GB" w:eastAsia="zh-CN"/>
        </w:rPr>
        <w:t>1F</w:t>
      </w:r>
      <w:r w:rsidR="00C51CE5" w:rsidRPr="00FC1A97">
        <w:rPr>
          <w:rFonts w:ascii="Times New Roman" w:hAnsi="Times New Roman" w:cs="Times New Roman"/>
          <w:szCs w:val="24"/>
          <w:lang w:val="en-GB" w:eastAsia="zh-CN"/>
        </w:rPr>
        <w:t>. However</w:t>
      </w:r>
      <w:r w:rsidR="00C51CE5">
        <w:rPr>
          <w:rFonts w:ascii="Times New Roman" w:hAnsi="Times New Roman" w:cs="Times New Roman"/>
          <w:szCs w:val="24"/>
          <w:lang w:val="en-GB" w:eastAsia="zh-CN"/>
        </w:rPr>
        <w:t>,</w:t>
      </w:r>
      <w:r w:rsidR="00C51CE5" w:rsidRPr="00FC1A97">
        <w:rPr>
          <w:rFonts w:ascii="Times New Roman" w:hAnsi="Times New Roman" w:cs="Times New Roman"/>
          <w:szCs w:val="24"/>
          <w:lang w:val="en-GB" w:eastAsia="zh-CN"/>
        </w:rPr>
        <w:t xml:space="preserve"> the serum level of AST increased significantly when comparing </w:t>
      </w:r>
      <w:r w:rsidR="00AA13D6">
        <w:rPr>
          <w:rFonts w:ascii="Times New Roman" w:hAnsi="Times New Roman" w:cs="Times New Roman"/>
          <w:szCs w:val="24"/>
          <w:lang w:val="en-GB" w:eastAsia="zh-CN"/>
        </w:rPr>
        <w:t xml:space="preserve">the </w:t>
      </w:r>
      <w:r w:rsidR="00C51CE5">
        <w:rPr>
          <w:rFonts w:ascii="Times New Roman" w:hAnsi="Times New Roman" w:cs="Times New Roman"/>
          <w:szCs w:val="24"/>
          <w:lang w:val="en-GB" w:eastAsia="zh-CN"/>
        </w:rPr>
        <w:t>Low</w:t>
      </w:r>
      <w:r w:rsidR="001858D8">
        <w:rPr>
          <w:rFonts w:ascii="Times New Roman" w:hAnsi="Times New Roman" w:cs="Times New Roman"/>
          <w:szCs w:val="24"/>
          <w:lang w:val="en-GB" w:eastAsia="zh-CN"/>
        </w:rPr>
        <w:t xml:space="preserve">-dosage </w:t>
      </w:r>
      <w:r w:rsidR="00C51CE5" w:rsidRPr="00FC1A97">
        <w:rPr>
          <w:rFonts w:ascii="Times New Roman" w:hAnsi="Times New Roman" w:cs="Times New Roman"/>
          <w:szCs w:val="24"/>
          <w:lang w:val="en-GB" w:eastAsia="zh-CN"/>
        </w:rPr>
        <w:t>group</w:t>
      </w:r>
      <w:r w:rsidR="001858D8">
        <w:rPr>
          <w:rFonts w:ascii="Times New Roman" w:hAnsi="Times New Roman" w:cs="Times New Roman"/>
          <w:szCs w:val="24"/>
          <w:lang w:val="en-GB" w:eastAsia="zh-CN"/>
        </w:rPr>
        <w:t xml:space="preserve"> and the</w:t>
      </w:r>
      <w:r w:rsidR="00C51CE5" w:rsidRPr="00FC1A97">
        <w:rPr>
          <w:rFonts w:ascii="Times New Roman" w:hAnsi="Times New Roman" w:cs="Times New Roman"/>
          <w:szCs w:val="24"/>
          <w:lang w:val="en-GB" w:eastAsia="zh-CN"/>
        </w:rPr>
        <w:t xml:space="preserve"> </w:t>
      </w:r>
      <w:r w:rsidR="00C51CE5">
        <w:rPr>
          <w:rFonts w:ascii="Times New Roman" w:hAnsi="Times New Roman" w:cs="Times New Roman"/>
          <w:szCs w:val="24"/>
          <w:lang w:val="en-GB" w:eastAsia="zh-CN"/>
        </w:rPr>
        <w:t>Medium</w:t>
      </w:r>
      <w:r w:rsidR="001858D8">
        <w:rPr>
          <w:rFonts w:ascii="Times New Roman" w:hAnsi="Times New Roman" w:cs="Times New Roman"/>
          <w:szCs w:val="24"/>
          <w:lang w:val="en-GB" w:eastAsia="zh-CN"/>
        </w:rPr>
        <w:t>-dosage</w:t>
      </w:r>
      <w:r w:rsidR="00C51CE5">
        <w:rPr>
          <w:rFonts w:ascii="Times New Roman" w:hAnsi="Times New Roman" w:cs="Times New Roman"/>
          <w:szCs w:val="24"/>
          <w:lang w:val="en-GB" w:eastAsia="zh-CN"/>
        </w:rPr>
        <w:t xml:space="preserve"> </w:t>
      </w:r>
      <w:r w:rsidR="00C51CE5" w:rsidRPr="00FC1A97">
        <w:rPr>
          <w:rFonts w:ascii="Times New Roman" w:hAnsi="Times New Roman" w:cs="Times New Roman"/>
          <w:szCs w:val="24"/>
          <w:lang w:val="en-GB" w:eastAsia="zh-CN"/>
        </w:rPr>
        <w:t xml:space="preserve">group with </w:t>
      </w:r>
      <w:r w:rsidR="001858D8">
        <w:rPr>
          <w:rFonts w:ascii="Times New Roman" w:hAnsi="Times New Roman" w:cs="Times New Roman"/>
          <w:szCs w:val="24"/>
          <w:lang w:val="en-GB" w:eastAsia="zh-CN"/>
        </w:rPr>
        <w:t xml:space="preserve">the </w:t>
      </w:r>
      <w:r w:rsidR="00C51CE5" w:rsidRPr="00FC1A97">
        <w:rPr>
          <w:rFonts w:ascii="Times New Roman" w:hAnsi="Times New Roman" w:cs="Times New Roman"/>
          <w:szCs w:val="24"/>
          <w:lang w:val="en-GB" w:eastAsia="zh-CN"/>
        </w:rPr>
        <w:t xml:space="preserve">MCD diet group at </w:t>
      </w:r>
      <w:r w:rsidR="001858D8">
        <w:rPr>
          <w:rFonts w:ascii="Times New Roman" w:hAnsi="Times New Roman" w:cs="Times New Roman"/>
          <w:szCs w:val="24"/>
          <w:lang w:val="en-GB" w:eastAsia="zh-CN"/>
        </w:rPr>
        <w:t>week 4 and week 8</w:t>
      </w:r>
      <w:r w:rsidR="00C51CE5" w:rsidRPr="00FC1A97">
        <w:rPr>
          <w:rFonts w:ascii="Times New Roman" w:hAnsi="Times New Roman" w:cs="Times New Roman"/>
          <w:szCs w:val="24"/>
          <w:lang w:val="en-GB" w:eastAsia="zh-CN"/>
        </w:rPr>
        <w:t xml:space="preserve">. </w:t>
      </w:r>
      <w:r w:rsidR="00AA13D6">
        <w:rPr>
          <w:rFonts w:ascii="Times New Roman" w:hAnsi="Times New Roman" w:cs="Times New Roman"/>
          <w:szCs w:val="24"/>
          <w:lang w:val="en-GB" w:eastAsia="zh-CN"/>
        </w:rPr>
        <w:t>A</w:t>
      </w:r>
      <w:r w:rsidR="00C51CE5" w:rsidRPr="00FC1A97">
        <w:rPr>
          <w:rFonts w:ascii="Times New Roman" w:hAnsi="Times New Roman" w:cs="Times New Roman"/>
          <w:szCs w:val="24"/>
          <w:lang w:val="en-GB" w:eastAsia="zh-CN"/>
        </w:rPr>
        <w:t xml:space="preserve">t </w:t>
      </w:r>
      <w:r w:rsidR="001858D8">
        <w:rPr>
          <w:rFonts w:ascii="Times New Roman" w:hAnsi="Times New Roman" w:cs="Times New Roman"/>
          <w:szCs w:val="24"/>
          <w:lang w:val="en-GB" w:eastAsia="zh-CN"/>
        </w:rPr>
        <w:t>week 6</w:t>
      </w:r>
      <w:r w:rsidR="00C51CE5" w:rsidRPr="00FC1A97">
        <w:rPr>
          <w:rFonts w:ascii="Times New Roman" w:hAnsi="Times New Roman" w:cs="Times New Roman"/>
          <w:szCs w:val="24"/>
          <w:lang w:val="en-GB" w:eastAsia="zh-CN"/>
        </w:rPr>
        <w:t xml:space="preserve">, the serum level of AST decreased significantly </w:t>
      </w:r>
      <w:r w:rsidR="00C51CE5">
        <w:rPr>
          <w:rFonts w:ascii="Times New Roman" w:hAnsi="Times New Roman" w:cs="Times New Roman"/>
          <w:szCs w:val="24"/>
          <w:lang w:val="en-GB" w:eastAsia="zh-CN"/>
        </w:rPr>
        <w:t xml:space="preserve">in </w:t>
      </w:r>
      <w:r w:rsidR="001858D8">
        <w:rPr>
          <w:rFonts w:ascii="Times New Roman" w:hAnsi="Times New Roman" w:cs="Times New Roman"/>
          <w:szCs w:val="24"/>
          <w:lang w:val="en-GB" w:eastAsia="zh-CN"/>
        </w:rPr>
        <w:t xml:space="preserve">all of the 3 treatment </w:t>
      </w:r>
      <w:r w:rsidR="001858D8">
        <w:rPr>
          <w:rFonts w:ascii="Times New Roman" w:hAnsi="Times New Roman" w:cs="Times New Roman"/>
          <w:szCs w:val="24"/>
          <w:lang w:val="en-GB" w:eastAsia="zh-CN"/>
        </w:rPr>
        <w:lastRenderedPageBreak/>
        <w:t>groups when</w:t>
      </w:r>
      <w:r w:rsidR="00C51CE5">
        <w:rPr>
          <w:rFonts w:ascii="Times New Roman" w:hAnsi="Times New Roman" w:cs="Times New Roman"/>
          <w:szCs w:val="24"/>
          <w:lang w:val="en-GB" w:eastAsia="zh-CN"/>
        </w:rPr>
        <w:t xml:space="preserve"> compared with </w:t>
      </w:r>
      <w:r w:rsidR="001858D8">
        <w:rPr>
          <w:rFonts w:ascii="Times New Roman" w:hAnsi="Times New Roman" w:cs="Times New Roman"/>
          <w:szCs w:val="24"/>
          <w:lang w:val="en-GB" w:eastAsia="zh-CN"/>
        </w:rPr>
        <w:t xml:space="preserve">the </w:t>
      </w:r>
      <w:r w:rsidR="00C51CE5">
        <w:rPr>
          <w:rFonts w:ascii="Times New Roman" w:hAnsi="Times New Roman" w:cs="Times New Roman"/>
          <w:szCs w:val="24"/>
          <w:lang w:val="en-GB" w:eastAsia="zh-CN"/>
        </w:rPr>
        <w:t>MCD diet group.</w:t>
      </w:r>
      <w:r w:rsidR="00C51CE5">
        <w:rPr>
          <w:rFonts w:ascii="Times New Roman" w:hAnsi="Times New Roman" w:cs="Times New Roman" w:hint="eastAsia"/>
          <w:szCs w:val="24"/>
          <w:lang w:val="en-GB" w:eastAsia="zh-CN"/>
        </w:rPr>
        <w:t xml:space="preserve"> </w:t>
      </w:r>
      <w:r w:rsidR="00C51CE5" w:rsidRPr="00083E9F">
        <w:rPr>
          <w:rFonts w:ascii="Times New Roman" w:eastAsia="宋体" w:hAnsi="Times New Roman" w:cs="Times New Roman"/>
          <w:kern w:val="0"/>
          <w:szCs w:val="24"/>
          <w:lang w:eastAsia="zh-CN"/>
        </w:rPr>
        <w:t xml:space="preserve">ALT </w:t>
      </w:r>
      <w:r w:rsidR="00C51CE5">
        <w:rPr>
          <w:rFonts w:ascii="Times New Roman" w:eastAsia="宋体" w:hAnsi="Times New Roman" w:cs="Times New Roman"/>
          <w:kern w:val="0"/>
          <w:szCs w:val="24"/>
          <w:lang w:eastAsia="zh-CN"/>
        </w:rPr>
        <w:t xml:space="preserve">is </w:t>
      </w:r>
      <w:r w:rsidR="009A1190">
        <w:rPr>
          <w:rFonts w:ascii="Times New Roman" w:eastAsia="宋体" w:hAnsi="Times New Roman" w:cs="Times New Roman"/>
          <w:kern w:val="0"/>
          <w:szCs w:val="24"/>
          <w:lang w:eastAsia="zh-CN"/>
        </w:rPr>
        <w:t xml:space="preserve">a kind of </w:t>
      </w:r>
      <w:r w:rsidR="00C51CE5" w:rsidRPr="00083E9F">
        <w:rPr>
          <w:rFonts w:ascii="Times New Roman" w:eastAsia="宋体" w:hAnsi="Times New Roman" w:cs="Times New Roman"/>
          <w:kern w:val="0"/>
          <w:szCs w:val="24"/>
          <w:lang w:eastAsia="zh-CN"/>
        </w:rPr>
        <w:t>chemica</w:t>
      </w:r>
      <w:r w:rsidR="00C51CE5">
        <w:rPr>
          <w:rFonts w:ascii="Times New Roman" w:eastAsia="宋体" w:hAnsi="Times New Roman" w:cs="Times New Roman"/>
          <w:kern w:val="0"/>
          <w:szCs w:val="24"/>
          <w:lang w:eastAsia="zh-CN"/>
        </w:rPr>
        <w:t>l</w:t>
      </w:r>
      <w:r w:rsidR="00C51CE5" w:rsidRPr="00083E9F">
        <w:rPr>
          <w:rFonts w:ascii="Times New Roman" w:eastAsia="宋体" w:hAnsi="Times New Roman" w:cs="Times New Roman"/>
          <w:kern w:val="0"/>
          <w:szCs w:val="24"/>
          <w:lang w:eastAsia="zh-CN"/>
        </w:rPr>
        <w:t xml:space="preserve"> that the liver uses to make glycogen. AST is found in a variety of tissues, including liver, brain, pancreas, heart, kidneys, lungs, and skeletal muscles. If any of these tissues are damaged, AST will be released into the bloodstream</w:t>
      </w:r>
      <w:r w:rsidR="00C51CE5">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NE.Ref.{F0DAE0AC-2A1E-4F8F-9587-D72346121BC6}</w:instrText>
      </w:r>
      <w:r w:rsidR="00C51CE5">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[22, 23]</w:t>
      </w:r>
      <w:r w:rsidR="00C51CE5">
        <w:rPr>
          <w:rFonts w:ascii="Times New Roman" w:eastAsia="宋体" w:hAnsi="Times New Roman" w:cs="Times New Roman"/>
          <w:kern w:val="0"/>
          <w:szCs w:val="24"/>
          <w:lang w:eastAsia="zh-CN"/>
        </w:rPr>
        <w:fldChar w:fldCharType="end"/>
      </w:r>
      <w:r w:rsidR="00C51CE5" w:rsidRPr="00083E9F">
        <w:rPr>
          <w:rFonts w:ascii="Times New Roman" w:eastAsia="宋体" w:hAnsi="Times New Roman" w:cs="Times New Roman"/>
          <w:kern w:val="0"/>
          <w:szCs w:val="24"/>
          <w:lang w:eastAsia="zh-CN"/>
        </w:rPr>
        <w:t>. While increased AST levels are indicative of a tissue injury, it is not specific to the liver per se</w:t>
      </w:r>
      <w:r w:rsidR="00C51CE5">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NE.Ref.{F3ADB945-FC6D-413E-AD47-0571AF75F415}</w:instrText>
      </w:r>
      <w:r w:rsidR="00C51CE5">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[24, 25]</w:t>
      </w:r>
      <w:r w:rsidR="00C51CE5">
        <w:rPr>
          <w:rFonts w:ascii="Times New Roman" w:eastAsia="宋体" w:hAnsi="Times New Roman" w:cs="Times New Roman"/>
          <w:kern w:val="0"/>
          <w:szCs w:val="24"/>
          <w:lang w:eastAsia="zh-CN"/>
        </w:rPr>
        <w:fldChar w:fldCharType="end"/>
      </w:r>
      <w:r w:rsidR="00C51CE5" w:rsidRPr="00083E9F">
        <w:rPr>
          <w:rFonts w:ascii="Times New Roman" w:eastAsia="宋体" w:hAnsi="Times New Roman" w:cs="Times New Roman"/>
          <w:kern w:val="0"/>
          <w:szCs w:val="24"/>
          <w:lang w:eastAsia="zh-CN"/>
        </w:rPr>
        <w:t xml:space="preserve">. By contrast, ALT is found primarily in the liver. Any elevation of the ALT is a direct indication of a liver injury, whether minor or severe. For the </w:t>
      </w:r>
      <w:r w:rsidR="001858D8">
        <w:rPr>
          <w:rFonts w:ascii="Times New Roman" w:eastAsia="宋体" w:hAnsi="Times New Roman" w:cs="Times New Roman"/>
          <w:kern w:val="0"/>
          <w:szCs w:val="24"/>
          <w:lang w:eastAsia="zh-CN"/>
        </w:rPr>
        <w:t>P</w:t>
      </w:r>
      <w:r w:rsidR="00C51CE5" w:rsidRPr="00083E9F">
        <w:rPr>
          <w:rFonts w:ascii="Times New Roman" w:eastAsia="宋体" w:hAnsi="Times New Roman" w:cs="Times New Roman"/>
          <w:kern w:val="0"/>
          <w:szCs w:val="24"/>
          <w:lang w:eastAsia="zh-CN"/>
        </w:rPr>
        <w:t>re</w:t>
      </w:r>
      <w:r w:rsidR="001858D8">
        <w:rPr>
          <w:rFonts w:ascii="Times New Roman" w:eastAsia="宋体" w:hAnsi="Times New Roman" w:cs="Times New Roman"/>
          <w:kern w:val="0"/>
          <w:szCs w:val="24"/>
          <w:lang w:eastAsia="zh-CN"/>
        </w:rPr>
        <w:t>-</w:t>
      </w:r>
      <w:r w:rsidR="00C51CE5" w:rsidRPr="00083E9F">
        <w:rPr>
          <w:rFonts w:ascii="Times New Roman" w:eastAsia="宋体" w:hAnsi="Times New Roman" w:cs="Times New Roman"/>
          <w:kern w:val="0"/>
          <w:szCs w:val="24"/>
          <w:lang w:eastAsia="zh-CN"/>
        </w:rPr>
        <w:t>treatment group, the serum level</w:t>
      </w:r>
      <w:r w:rsidR="001858D8">
        <w:rPr>
          <w:rFonts w:ascii="Times New Roman" w:eastAsia="宋体" w:hAnsi="Times New Roman" w:cs="Times New Roman"/>
          <w:kern w:val="0"/>
          <w:szCs w:val="24"/>
          <w:lang w:eastAsia="zh-CN"/>
        </w:rPr>
        <w:t>s</w:t>
      </w:r>
      <w:r w:rsidR="00C51CE5" w:rsidRPr="00083E9F">
        <w:rPr>
          <w:rFonts w:ascii="Times New Roman" w:eastAsia="宋体" w:hAnsi="Times New Roman" w:cs="Times New Roman"/>
          <w:kern w:val="0"/>
          <w:szCs w:val="24"/>
          <w:lang w:eastAsia="zh-CN"/>
        </w:rPr>
        <w:t xml:space="preserve"> of </w:t>
      </w:r>
      <w:r w:rsidR="001858D8">
        <w:rPr>
          <w:rFonts w:ascii="Times New Roman" w:eastAsia="宋体" w:hAnsi="Times New Roman" w:cs="Times New Roman"/>
          <w:kern w:val="0"/>
          <w:szCs w:val="24"/>
          <w:lang w:eastAsia="zh-CN"/>
        </w:rPr>
        <w:t xml:space="preserve">both </w:t>
      </w:r>
      <w:r w:rsidR="00C51CE5" w:rsidRPr="00083E9F">
        <w:rPr>
          <w:rFonts w:ascii="Times New Roman" w:eastAsia="宋体" w:hAnsi="Times New Roman" w:cs="Times New Roman"/>
          <w:kern w:val="0"/>
          <w:szCs w:val="24"/>
          <w:lang w:eastAsia="zh-CN"/>
        </w:rPr>
        <w:t>ALT and AST decreas</w:t>
      </w:r>
      <w:r w:rsidR="00C51CE5">
        <w:rPr>
          <w:rFonts w:ascii="Times New Roman" w:eastAsia="宋体" w:hAnsi="Times New Roman" w:cs="Times New Roman"/>
          <w:kern w:val="0"/>
          <w:szCs w:val="24"/>
          <w:lang w:eastAsia="zh-CN"/>
        </w:rPr>
        <w:t>ed indicating that pre</w:t>
      </w:r>
      <w:r w:rsidR="001858D8">
        <w:rPr>
          <w:rFonts w:ascii="Times New Roman" w:eastAsia="宋体" w:hAnsi="Times New Roman" w:cs="Times New Roman"/>
          <w:kern w:val="0"/>
          <w:szCs w:val="24"/>
          <w:lang w:eastAsia="zh-CN"/>
        </w:rPr>
        <w:t>-</w:t>
      </w:r>
      <w:r w:rsidR="00C51CE5">
        <w:rPr>
          <w:rFonts w:ascii="Times New Roman" w:eastAsia="宋体" w:hAnsi="Times New Roman" w:cs="Times New Roman"/>
          <w:kern w:val="0"/>
          <w:szCs w:val="24"/>
          <w:lang w:eastAsia="zh-CN"/>
        </w:rPr>
        <w:t>treatment</w:t>
      </w:r>
      <w:r w:rsidR="00C51CE5">
        <w:rPr>
          <w:rFonts w:ascii="Times New Roman" w:eastAsia="宋体" w:hAnsi="Times New Roman" w:cs="Times New Roman" w:hint="eastAsia"/>
          <w:kern w:val="0"/>
          <w:szCs w:val="24"/>
          <w:lang w:eastAsia="zh-CN"/>
        </w:rPr>
        <w:t xml:space="preserve"> </w:t>
      </w:r>
      <w:r w:rsidR="001858D8">
        <w:rPr>
          <w:rFonts w:ascii="Times New Roman" w:eastAsia="宋体" w:hAnsi="Times New Roman" w:cs="Times New Roman"/>
          <w:kern w:val="0"/>
          <w:szCs w:val="24"/>
          <w:lang w:eastAsia="zh-CN"/>
        </w:rPr>
        <w:t xml:space="preserve">was </w:t>
      </w:r>
      <w:r w:rsidR="00503E04">
        <w:rPr>
          <w:rFonts w:ascii="Times New Roman" w:eastAsia="宋体" w:hAnsi="Times New Roman" w:cs="Times New Roman"/>
          <w:kern w:val="0"/>
          <w:szCs w:val="24"/>
          <w:lang w:eastAsia="zh-CN"/>
        </w:rPr>
        <w:t>more effective</w:t>
      </w:r>
      <w:r w:rsidR="00DE5BDC">
        <w:rPr>
          <w:rFonts w:ascii="Times New Roman" w:eastAsia="宋体" w:hAnsi="Times New Roman" w:cs="Times New Roman"/>
          <w:kern w:val="0"/>
          <w:szCs w:val="24"/>
          <w:lang w:eastAsia="zh-CN"/>
        </w:rPr>
        <w:t xml:space="preserve"> than</w:t>
      </w:r>
      <w:r w:rsidR="00C906C5">
        <w:rPr>
          <w:rFonts w:ascii="Times New Roman" w:eastAsia="宋体" w:hAnsi="Times New Roman" w:cs="Times New Roman"/>
          <w:kern w:val="0"/>
          <w:szCs w:val="24"/>
          <w:lang w:eastAsia="zh-CN"/>
        </w:rPr>
        <w:t xml:space="preserve"> other QSHY treatment group</w:t>
      </w:r>
      <w:r w:rsidR="00503E04">
        <w:rPr>
          <w:rFonts w:ascii="Times New Roman" w:eastAsia="宋体" w:hAnsi="Times New Roman" w:cs="Times New Roman"/>
          <w:kern w:val="0"/>
          <w:szCs w:val="24"/>
          <w:lang w:eastAsia="zh-CN"/>
        </w:rPr>
        <w:t xml:space="preserve"> in our research</w:t>
      </w:r>
      <w:r w:rsidR="00C906C5">
        <w:rPr>
          <w:rFonts w:ascii="Times New Roman" w:eastAsia="宋体" w:hAnsi="Times New Roman" w:cs="Times New Roman"/>
          <w:kern w:val="0"/>
          <w:szCs w:val="24"/>
          <w:lang w:eastAsia="zh-CN"/>
        </w:rPr>
        <w:t>.</w:t>
      </w:r>
    </w:p>
    <w:p w14:paraId="461D0295" w14:textId="200E045D" w:rsidR="00237538" w:rsidRDefault="00237538" w:rsidP="00C51CE5">
      <w:pPr>
        <w:widowControl/>
        <w:spacing w:line="480" w:lineRule="auto"/>
        <w:jc w:val="both"/>
        <w:rPr>
          <w:rFonts w:ascii="Times New Roman" w:hAnsi="Times New Roman" w:cs="Times New Roman"/>
          <w:noProof/>
          <w:szCs w:val="24"/>
          <w:lang w:val="en-GB" w:eastAsia="zh-CN"/>
        </w:rPr>
      </w:pPr>
    </w:p>
    <w:p w14:paraId="400F4AB0" w14:textId="77777777" w:rsidR="0041037B" w:rsidRPr="00082F90" w:rsidRDefault="0041037B" w:rsidP="00C51CE5">
      <w:pPr>
        <w:widowControl/>
        <w:spacing w:line="480" w:lineRule="auto"/>
        <w:jc w:val="both"/>
        <w:rPr>
          <w:rFonts w:ascii="Times New Roman" w:hAnsi="Times New Roman" w:cs="Times New Roman"/>
          <w:noProof/>
          <w:szCs w:val="24"/>
          <w:lang w:val="en-GB" w:eastAsia="zh-CN"/>
        </w:rPr>
      </w:pPr>
    </w:p>
    <w:p w14:paraId="2ECF0AF5" w14:textId="77777777" w:rsidR="00DD193A" w:rsidRDefault="00C51CE5" w:rsidP="00C51CE5">
      <w:pPr>
        <w:widowControl/>
        <w:spacing w:line="480" w:lineRule="auto"/>
        <w:jc w:val="both"/>
        <w:rPr>
          <w:rFonts w:ascii="Times New Roman" w:hAnsi="Times New Roman" w:cs="Times New Roman"/>
          <w:i/>
          <w:szCs w:val="24"/>
          <w:lang w:val="en-GB" w:eastAsia="zh-CN"/>
        </w:rPr>
      </w:pPr>
      <w:r>
        <w:rPr>
          <w:rFonts w:ascii="Times New Roman" w:hAnsi="Times New Roman" w:cs="Times New Roman"/>
          <w:i/>
          <w:szCs w:val="24"/>
          <w:lang w:val="en-GB" w:eastAsia="zh-CN"/>
        </w:rPr>
        <w:t>QSHY formula improves liver injuries induced by MCD diet</w:t>
      </w:r>
    </w:p>
    <w:p w14:paraId="3342B962" w14:textId="3C73D3B3" w:rsidR="001B2196" w:rsidRDefault="00DD193A" w:rsidP="00395B20">
      <w:pPr>
        <w:widowControl/>
        <w:spacing w:line="480" w:lineRule="auto"/>
        <w:jc w:val="both"/>
        <w:rPr>
          <w:rFonts w:ascii="Times New Roman" w:hAnsi="Times New Roman" w:cs="Times New Roman"/>
          <w:szCs w:val="24"/>
          <w:lang w:val="en-GB" w:eastAsia="zh-CN"/>
        </w:rPr>
      </w:pPr>
      <w:r>
        <w:rPr>
          <w:rFonts w:ascii="Times New Roman" w:hAnsi="Times New Roman" w:cs="Times New Roman"/>
          <w:szCs w:val="24"/>
          <w:lang w:val="en-GB" w:eastAsia="zh-CN"/>
        </w:rPr>
        <w:t xml:space="preserve">Liver H&amp;E staining </w:t>
      </w:r>
      <w:r w:rsidR="001858D8">
        <w:rPr>
          <w:rFonts w:ascii="Times New Roman" w:hAnsi="Times New Roman" w:cs="Times New Roman"/>
          <w:szCs w:val="24"/>
          <w:lang w:val="en-GB" w:eastAsia="zh-CN"/>
        </w:rPr>
        <w:t>was performed</w:t>
      </w:r>
      <w:r>
        <w:rPr>
          <w:rFonts w:ascii="Times New Roman" w:hAnsi="Times New Roman" w:cs="Times New Roman"/>
          <w:szCs w:val="24"/>
          <w:lang w:val="en-GB" w:eastAsia="zh-CN"/>
        </w:rPr>
        <w:t xml:space="preserve"> to evaluate liver injuries. </w:t>
      </w:r>
      <w:r w:rsidRPr="00FC1A97">
        <w:rPr>
          <w:rFonts w:ascii="Times New Roman" w:hAnsi="Times New Roman" w:cs="Times New Roman"/>
          <w:szCs w:val="24"/>
          <w:lang w:val="en-GB" w:eastAsia="zh-CN"/>
        </w:rPr>
        <w:t xml:space="preserve">As shown in </w:t>
      </w:r>
      <w:r>
        <w:rPr>
          <w:rFonts w:ascii="Times New Roman" w:hAnsi="Times New Roman" w:cs="Times New Roman"/>
          <w:szCs w:val="24"/>
          <w:lang w:val="en-GB" w:eastAsia="zh-CN"/>
        </w:rPr>
        <w:t xml:space="preserve">Figure 2 and Table </w:t>
      </w:r>
      <w:r w:rsidR="003518F3">
        <w:rPr>
          <w:rFonts w:ascii="Times New Roman" w:hAnsi="Times New Roman" w:cs="Times New Roman"/>
          <w:szCs w:val="24"/>
          <w:lang w:val="en-GB" w:eastAsia="zh-CN"/>
        </w:rPr>
        <w:t>2</w:t>
      </w:r>
      <w:r w:rsidRPr="00FC1A97">
        <w:rPr>
          <w:rFonts w:ascii="Times New Roman" w:hAnsi="Times New Roman" w:cs="Times New Roman"/>
          <w:szCs w:val="24"/>
          <w:lang w:val="en-GB" w:eastAsia="zh-CN"/>
        </w:rPr>
        <w:t xml:space="preserve">, </w:t>
      </w:r>
      <w:r w:rsidR="00C51CE5" w:rsidRPr="00FC1A97">
        <w:rPr>
          <w:rFonts w:ascii="Times New Roman" w:hAnsi="Times New Roman" w:cs="Times New Roman"/>
          <w:szCs w:val="24"/>
          <w:lang w:val="en-GB" w:eastAsia="zh-CN"/>
        </w:rPr>
        <w:t xml:space="preserve">no pathological changes were observed </w:t>
      </w:r>
      <w:r w:rsidR="00223962" w:rsidRPr="00FC1A97">
        <w:rPr>
          <w:rFonts w:ascii="Times New Roman" w:hAnsi="Times New Roman" w:cs="Times New Roman"/>
          <w:szCs w:val="24"/>
          <w:lang w:val="en-GB" w:eastAsia="zh-CN"/>
        </w:rPr>
        <w:t xml:space="preserve">in the MCS diet group </w:t>
      </w:r>
      <w:r w:rsidR="00C51CE5" w:rsidRPr="00FC1A97">
        <w:rPr>
          <w:rFonts w:ascii="Times New Roman" w:hAnsi="Times New Roman" w:cs="Times New Roman"/>
          <w:szCs w:val="24"/>
          <w:lang w:val="en-GB" w:eastAsia="zh-CN"/>
        </w:rPr>
        <w:t>and</w:t>
      </w:r>
      <w:r w:rsidR="001858D8">
        <w:rPr>
          <w:rFonts w:ascii="Times New Roman" w:hAnsi="Times New Roman" w:cs="Times New Roman"/>
          <w:szCs w:val="24"/>
          <w:lang w:val="en-GB" w:eastAsia="zh-CN"/>
        </w:rPr>
        <w:t xml:space="preserve"> the</w:t>
      </w:r>
      <w:r w:rsidR="00C51CE5" w:rsidRPr="00FC1A97">
        <w:rPr>
          <w:rFonts w:ascii="Times New Roman" w:hAnsi="Times New Roman" w:cs="Times New Roman"/>
          <w:szCs w:val="24"/>
          <w:lang w:val="en-GB" w:eastAsia="zh-CN"/>
        </w:rPr>
        <w:t xml:space="preserve"> livers appeared </w:t>
      </w:r>
      <w:r w:rsidR="001858D8">
        <w:rPr>
          <w:rFonts w:ascii="Times New Roman" w:hAnsi="Times New Roman" w:cs="Times New Roman"/>
          <w:szCs w:val="24"/>
          <w:lang w:val="en-GB" w:eastAsia="zh-CN"/>
        </w:rPr>
        <w:t xml:space="preserve">to be </w:t>
      </w:r>
      <w:r w:rsidR="00C51CE5" w:rsidRPr="00FC1A97">
        <w:rPr>
          <w:rFonts w:ascii="Times New Roman" w:hAnsi="Times New Roman" w:cs="Times New Roman"/>
          <w:szCs w:val="24"/>
          <w:lang w:val="en-GB" w:eastAsia="zh-CN"/>
        </w:rPr>
        <w:t>normal</w:t>
      </w:r>
      <w:r w:rsidR="001858D8">
        <w:rPr>
          <w:rFonts w:ascii="Times New Roman" w:hAnsi="Times New Roman" w:cs="Times New Roman"/>
          <w:szCs w:val="24"/>
          <w:lang w:val="en-GB" w:eastAsia="zh-CN"/>
        </w:rPr>
        <w:t xml:space="preserve"> </w:t>
      </w:r>
      <w:r w:rsidR="001858D8" w:rsidRPr="00FC1A97">
        <w:rPr>
          <w:rFonts w:ascii="Times New Roman" w:hAnsi="Times New Roman" w:cs="Times New Roman"/>
          <w:szCs w:val="24"/>
          <w:lang w:val="en-GB" w:eastAsia="zh-CN"/>
        </w:rPr>
        <w:t>histologically</w:t>
      </w:r>
      <w:r w:rsidR="00C51CE5" w:rsidRPr="00FC1A97">
        <w:rPr>
          <w:rFonts w:ascii="Times New Roman" w:hAnsi="Times New Roman" w:cs="Times New Roman"/>
          <w:szCs w:val="24"/>
          <w:lang w:val="en-GB" w:eastAsia="zh-CN"/>
        </w:rPr>
        <w:t xml:space="preserve">. However, </w:t>
      </w:r>
      <w:r w:rsidR="001858D8" w:rsidRPr="00FC1A97">
        <w:rPr>
          <w:rFonts w:ascii="Times New Roman" w:hAnsi="Times New Roman" w:cs="Times New Roman"/>
          <w:szCs w:val="24"/>
          <w:lang w:val="en-GB" w:eastAsia="zh-CN"/>
        </w:rPr>
        <w:t xml:space="preserve">grade 5 liver steatosis and lobular inflammation </w:t>
      </w:r>
      <w:r w:rsidR="001858D8">
        <w:rPr>
          <w:rFonts w:ascii="Times New Roman" w:hAnsi="Times New Roman" w:cs="Times New Roman"/>
          <w:szCs w:val="24"/>
          <w:lang w:val="en-GB" w:eastAsia="zh-CN"/>
        </w:rPr>
        <w:t xml:space="preserve">were resulted from </w:t>
      </w:r>
      <w:r w:rsidR="00C51CE5" w:rsidRPr="00FC1A97">
        <w:rPr>
          <w:rFonts w:ascii="Times New Roman" w:hAnsi="Times New Roman" w:cs="Times New Roman"/>
          <w:szCs w:val="24"/>
          <w:lang w:val="en-GB" w:eastAsia="zh-CN"/>
        </w:rPr>
        <w:t xml:space="preserve">the MCD diet. </w:t>
      </w:r>
      <w:r w:rsidR="00A975C6">
        <w:rPr>
          <w:rFonts w:ascii="Times New Roman" w:hAnsi="Times New Roman" w:cs="Times New Roman" w:hint="eastAsia"/>
          <w:szCs w:val="24"/>
          <w:lang w:val="en-GB" w:eastAsia="zh-CN"/>
        </w:rPr>
        <w:t>L</w:t>
      </w:r>
      <w:r w:rsidR="00A975C6">
        <w:rPr>
          <w:rFonts w:ascii="Times New Roman" w:hAnsi="Times New Roman" w:cs="Times New Roman"/>
          <w:szCs w:val="24"/>
          <w:lang w:val="en-GB" w:eastAsia="zh-CN"/>
        </w:rPr>
        <w:t>iver</w:t>
      </w:r>
      <w:r w:rsidR="004E07BA">
        <w:rPr>
          <w:rFonts w:ascii="Times New Roman" w:hAnsi="Times New Roman" w:cs="Times New Roman"/>
          <w:szCs w:val="24"/>
          <w:lang w:val="en-GB" w:eastAsia="zh-CN"/>
        </w:rPr>
        <w:t>s</w:t>
      </w:r>
      <w:r w:rsidR="00A975C6">
        <w:rPr>
          <w:rFonts w:ascii="Times New Roman" w:hAnsi="Times New Roman" w:cs="Times New Roman"/>
          <w:szCs w:val="24"/>
          <w:lang w:val="en-GB" w:eastAsia="zh-CN"/>
        </w:rPr>
        <w:t xml:space="preserve"> from </w:t>
      </w:r>
      <w:r w:rsidR="001858D8">
        <w:rPr>
          <w:rFonts w:ascii="Times New Roman" w:hAnsi="Times New Roman" w:cs="Times New Roman"/>
          <w:szCs w:val="24"/>
          <w:lang w:val="en-GB" w:eastAsia="zh-CN"/>
        </w:rPr>
        <w:t>the treatment groups demonstrated a lower degree of</w:t>
      </w:r>
      <w:r w:rsidR="00223962">
        <w:rPr>
          <w:rFonts w:ascii="Times New Roman" w:hAnsi="Times New Roman" w:cs="Times New Roman"/>
          <w:szCs w:val="24"/>
          <w:lang w:val="en-GB" w:eastAsia="zh-CN"/>
        </w:rPr>
        <w:t xml:space="preserve"> </w:t>
      </w:r>
      <w:r w:rsidR="00C51CE5" w:rsidRPr="00FA2909">
        <w:rPr>
          <w:rFonts w:ascii="Times New Roman" w:hAnsi="Times New Roman" w:cs="Times New Roman"/>
          <w:color w:val="000000" w:themeColor="text1"/>
          <w:szCs w:val="24"/>
          <w:lang w:val="en-GB" w:eastAsia="zh-CN"/>
        </w:rPr>
        <w:t xml:space="preserve">steatosis </w:t>
      </w:r>
      <w:r w:rsidR="00223962">
        <w:rPr>
          <w:rFonts w:ascii="Times New Roman" w:hAnsi="Times New Roman" w:cs="Times New Roman"/>
          <w:color w:val="000000" w:themeColor="text1"/>
          <w:szCs w:val="24"/>
          <w:lang w:val="en-GB" w:eastAsia="zh-CN"/>
        </w:rPr>
        <w:t>and inflammation foci.</w:t>
      </w:r>
      <w:r w:rsidR="00143888">
        <w:rPr>
          <w:rFonts w:ascii="Times New Roman" w:hAnsi="Times New Roman" w:cs="Times New Roman"/>
          <w:color w:val="000000" w:themeColor="text1"/>
          <w:szCs w:val="24"/>
          <w:lang w:val="en-GB" w:eastAsia="zh-CN"/>
        </w:rPr>
        <w:t xml:space="preserve"> These results </w:t>
      </w:r>
      <w:r w:rsidR="001858D8">
        <w:rPr>
          <w:rFonts w:ascii="Times New Roman" w:hAnsi="Times New Roman" w:cs="Times New Roman"/>
          <w:color w:val="000000" w:themeColor="text1"/>
          <w:szCs w:val="24"/>
          <w:lang w:val="en-GB" w:eastAsia="zh-CN"/>
        </w:rPr>
        <w:t xml:space="preserve">suggested </w:t>
      </w:r>
      <w:r w:rsidR="00143888">
        <w:rPr>
          <w:rFonts w:ascii="Times New Roman" w:hAnsi="Times New Roman" w:cs="Times New Roman"/>
          <w:color w:val="000000" w:themeColor="text1"/>
          <w:szCs w:val="24"/>
          <w:lang w:val="en-GB" w:eastAsia="zh-CN"/>
        </w:rPr>
        <w:t xml:space="preserve">that </w:t>
      </w:r>
      <w:r w:rsidR="001858D8">
        <w:rPr>
          <w:rFonts w:ascii="Times New Roman" w:hAnsi="Times New Roman" w:cs="Times New Roman"/>
          <w:color w:val="000000" w:themeColor="text1"/>
          <w:szCs w:val="24"/>
          <w:lang w:val="en-GB" w:eastAsia="zh-CN"/>
        </w:rPr>
        <w:t xml:space="preserve">treatment with </w:t>
      </w:r>
      <w:r w:rsidR="00143888">
        <w:rPr>
          <w:rFonts w:ascii="Times New Roman" w:hAnsi="Times New Roman" w:cs="Times New Roman"/>
          <w:color w:val="000000" w:themeColor="text1"/>
          <w:szCs w:val="24"/>
          <w:lang w:val="en-GB" w:eastAsia="zh-CN"/>
        </w:rPr>
        <w:t xml:space="preserve">QSHY </w:t>
      </w:r>
      <w:r w:rsidR="001858D8">
        <w:rPr>
          <w:rFonts w:ascii="Times New Roman" w:hAnsi="Times New Roman" w:cs="Times New Roman"/>
          <w:color w:val="000000" w:themeColor="text1"/>
          <w:szCs w:val="24"/>
          <w:lang w:val="en-GB" w:eastAsia="zh-CN"/>
        </w:rPr>
        <w:t xml:space="preserve">formula might have protected the </w:t>
      </w:r>
      <w:r w:rsidR="00143888">
        <w:rPr>
          <w:rFonts w:ascii="Times New Roman" w:hAnsi="Times New Roman" w:cs="Times New Roman"/>
          <w:color w:val="000000" w:themeColor="text1"/>
          <w:szCs w:val="24"/>
          <w:lang w:val="en-GB" w:eastAsia="zh-CN"/>
        </w:rPr>
        <w:t>liver from liver injuries</w:t>
      </w:r>
      <w:r w:rsidR="001858D8">
        <w:rPr>
          <w:rFonts w:ascii="Times New Roman" w:hAnsi="Times New Roman" w:cs="Times New Roman"/>
          <w:color w:val="000000" w:themeColor="text1"/>
          <w:szCs w:val="24"/>
          <w:lang w:val="en-GB" w:eastAsia="zh-CN"/>
        </w:rPr>
        <w:t xml:space="preserve"> induced by MCD diet</w:t>
      </w:r>
      <w:r w:rsidR="00143888">
        <w:rPr>
          <w:rFonts w:ascii="Times New Roman" w:hAnsi="Times New Roman" w:cs="Times New Roman"/>
          <w:color w:val="000000" w:themeColor="text1"/>
          <w:szCs w:val="24"/>
          <w:lang w:val="en-GB" w:eastAsia="zh-CN"/>
        </w:rPr>
        <w:t>.</w:t>
      </w:r>
    </w:p>
    <w:p w14:paraId="1049287E" w14:textId="77777777" w:rsidR="00E51E25" w:rsidRPr="00E51E25" w:rsidRDefault="00E51E25" w:rsidP="00E51E25">
      <w:pPr>
        <w:widowControl/>
        <w:jc w:val="both"/>
        <w:rPr>
          <w:rFonts w:ascii="Times New Roman" w:hAnsi="Times New Roman" w:cs="Times New Roman"/>
          <w:sz w:val="21"/>
          <w:szCs w:val="21"/>
          <w:lang w:val="en-GB" w:eastAsia="zh-CN"/>
        </w:rPr>
      </w:pPr>
    </w:p>
    <w:p w14:paraId="687F3D35" w14:textId="1A0D0EAD" w:rsidR="00E51E25" w:rsidRPr="00A66818" w:rsidRDefault="00E51E25" w:rsidP="00C51CE5">
      <w:pPr>
        <w:widowControl/>
        <w:spacing w:line="480" w:lineRule="auto"/>
        <w:jc w:val="both"/>
        <w:rPr>
          <w:rFonts w:ascii="Times New Roman" w:hAnsi="Times New Roman" w:cs="Times New Roman"/>
          <w:color w:val="FF0000"/>
          <w:szCs w:val="24"/>
          <w:lang w:val="en-GB" w:eastAsia="zh-CN"/>
        </w:rPr>
      </w:pPr>
    </w:p>
    <w:p w14:paraId="5BF62B57" w14:textId="30C60C62" w:rsidR="00C51CE5" w:rsidRDefault="00C51CE5" w:rsidP="00C51CE5">
      <w:pPr>
        <w:widowControl/>
        <w:spacing w:line="480" w:lineRule="auto"/>
        <w:jc w:val="both"/>
        <w:rPr>
          <w:rFonts w:ascii="Times New Roman" w:hAnsi="Times New Roman" w:cs="Times New Roman"/>
          <w:i/>
          <w:iCs/>
          <w:szCs w:val="24"/>
          <w:lang w:val="en-GB" w:eastAsia="zh-CN"/>
        </w:rPr>
      </w:pPr>
      <w:r>
        <w:rPr>
          <w:rFonts w:ascii="Times New Roman" w:hAnsi="Times New Roman" w:cs="Times New Roman"/>
          <w:i/>
          <w:iCs/>
          <w:szCs w:val="24"/>
          <w:lang w:val="en-GB" w:eastAsia="zh-CN"/>
        </w:rPr>
        <w:lastRenderedPageBreak/>
        <w:t>QSHY formula decreased FAS protein expression without effect</w:t>
      </w:r>
      <w:r w:rsidR="0034795E">
        <w:rPr>
          <w:rFonts w:ascii="Times New Roman" w:hAnsi="Times New Roman" w:cs="Times New Roman"/>
          <w:i/>
          <w:iCs/>
          <w:szCs w:val="24"/>
          <w:lang w:val="en-GB" w:eastAsia="zh-CN"/>
        </w:rPr>
        <w:t>s</w:t>
      </w:r>
      <w:r>
        <w:rPr>
          <w:rFonts w:ascii="Times New Roman" w:hAnsi="Times New Roman" w:cs="Times New Roman"/>
          <w:i/>
          <w:iCs/>
          <w:szCs w:val="24"/>
          <w:lang w:val="en-GB" w:eastAsia="zh-CN"/>
        </w:rPr>
        <w:t xml:space="preserve"> on SREBP-1c protein expression</w:t>
      </w:r>
    </w:p>
    <w:p w14:paraId="55EFD689" w14:textId="482F1C22" w:rsidR="00C51CE5" w:rsidRDefault="00BD3E61" w:rsidP="00C51CE5">
      <w:pPr>
        <w:widowControl/>
        <w:spacing w:line="480" w:lineRule="auto"/>
        <w:jc w:val="both"/>
        <w:rPr>
          <w:rFonts w:ascii="Times New Roman" w:hAnsi="Times New Roman" w:cs="Times New Roman"/>
          <w:szCs w:val="24"/>
          <w:lang w:val="en-GB" w:eastAsia="zh-CN"/>
        </w:rPr>
      </w:pPr>
      <w:r>
        <w:rPr>
          <w:rFonts w:ascii="Times New Roman" w:hAnsi="Times New Roman" w:cs="Times New Roman"/>
          <w:color w:val="000000"/>
          <w:shd w:val="clear" w:color="auto" w:fill="FFFFFF"/>
          <w:lang w:val="en-GB"/>
        </w:rPr>
        <w:t xml:space="preserve">To investigate the effect of QSHY formula on lipid synthesis, FAS and SREBP-1c protein expression were measured. </w:t>
      </w:r>
      <w:r w:rsidR="00C51CE5" w:rsidRPr="005D6B8B">
        <w:rPr>
          <w:rFonts w:ascii="Times New Roman" w:hAnsi="Times New Roman" w:cs="Times New Roman"/>
          <w:color w:val="000000"/>
          <w:shd w:val="clear" w:color="auto" w:fill="FFFFFF"/>
        </w:rPr>
        <w:t xml:space="preserve">Fatty acid synthase (FAS) </w:t>
      </w:r>
      <w:r w:rsidR="00C51CE5">
        <w:rPr>
          <w:rFonts w:ascii="Times New Roman" w:hAnsi="Times New Roman" w:cs="Times New Roman"/>
          <w:szCs w:val="24"/>
          <w:lang w:val="en-GB" w:eastAsia="zh-CN"/>
        </w:rPr>
        <w:t xml:space="preserve">and </w:t>
      </w:r>
      <w:r w:rsidR="00C51CE5" w:rsidRPr="005D6B8B">
        <w:rPr>
          <w:rFonts w:ascii="Times New Roman" w:hAnsi="Times New Roman" w:cs="Times New Roman"/>
          <w:szCs w:val="24"/>
          <w:lang w:val="en-GB" w:eastAsia="zh-CN"/>
        </w:rPr>
        <w:t xml:space="preserve">Sterol regulatory element-binding transcription factor 1 </w:t>
      </w:r>
      <w:r w:rsidR="00C51CE5">
        <w:rPr>
          <w:rFonts w:ascii="Times New Roman" w:hAnsi="Times New Roman" w:cs="Times New Roman" w:hint="eastAsia"/>
          <w:szCs w:val="24"/>
          <w:lang w:val="en-GB" w:eastAsia="zh-CN"/>
        </w:rPr>
        <w:t>(</w:t>
      </w:r>
      <w:r w:rsidR="00C51CE5">
        <w:rPr>
          <w:rFonts w:ascii="Times New Roman" w:hAnsi="Times New Roman" w:cs="Times New Roman"/>
          <w:szCs w:val="24"/>
          <w:lang w:val="en-GB" w:eastAsia="zh-CN"/>
        </w:rPr>
        <w:t>SREBP-1c)</w:t>
      </w:r>
      <w:r w:rsidR="004D1B6F">
        <w:rPr>
          <w:rFonts w:ascii="Times New Roman" w:hAnsi="Times New Roman" w:cs="Times New Roman"/>
          <w:szCs w:val="24"/>
          <w:lang w:val="en-GB" w:eastAsia="zh-CN"/>
        </w:rPr>
        <w:t xml:space="preserve"> are critical enzymes</w:t>
      </w:r>
      <w:r w:rsidR="00C51CE5">
        <w:rPr>
          <w:rFonts w:ascii="Times New Roman" w:hAnsi="Times New Roman" w:cs="Times New Roman"/>
          <w:szCs w:val="24"/>
          <w:lang w:val="en-GB" w:eastAsia="zh-CN"/>
        </w:rPr>
        <w:t xml:space="preserve"> in lipid </w:t>
      </w:r>
      <w:r>
        <w:rPr>
          <w:rFonts w:ascii="Times New Roman" w:hAnsi="Times New Roman" w:cs="Times New Roman"/>
          <w:szCs w:val="24"/>
          <w:lang w:val="en-GB" w:eastAsia="zh-CN"/>
        </w:rPr>
        <w:t>synthesis</w:t>
      </w:r>
      <w:r w:rsidR="00C51CE5">
        <w:rPr>
          <w:rFonts w:ascii="Times New Roman" w:hAnsi="Times New Roman" w:cs="Times New Roman"/>
          <w:szCs w:val="24"/>
          <w:lang w:val="en-GB" w:eastAsia="zh-CN"/>
        </w:rPr>
        <w:t xml:space="preserve">. </w:t>
      </w:r>
      <w:r w:rsidR="00553C81">
        <w:rPr>
          <w:rFonts w:ascii="Times New Roman" w:hAnsi="Times New Roman" w:cs="Times New Roman"/>
          <w:szCs w:val="24"/>
          <w:lang w:val="en-GB" w:eastAsia="zh-CN"/>
        </w:rPr>
        <w:t>As shown in Figure 3,</w:t>
      </w:r>
      <w:r w:rsidR="00C51CE5">
        <w:rPr>
          <w:rFonts w:ascii="Times New Roman" w:hAnsi="Times New Roman" w:cs="Times New Roman"/>
          <w:szCs w:val="24"/>
          <w:lang w:val="en-GB" w:eastAsia="zh-CN"/>
        </w:rPr>
        <w:t xml:space="preserve"> significant changes in SREBP-1c expression </w:t>
      </w:r>
      <w:r w:rsidR="00AC0E54">
        <w:rPr>
          <w:rFonts w:ascii="Times New Roman" w:hAnsi="Times New Roman" w:cs="Times New Roman"/>
          <w:szCs w:val="24"/>
          <w:lang w:val="en-GB" w:eastAsia="zh-CN"/>
        </w:rPr>
        <w:t>were</w:t>
      </w:r>
      <w:r w:rsidR="00553C81">
        <w:rPr>
          <w:rFonts w:ascii="Times New Roman" w:hAnsi="Times New Roman" w:cs="Times New Roman"/>
          <w:szCs w:val="24"/>
          <w:lang w:val="en-GB" w:eastAsia="zh-CN"/>
        </w:rPr>
        <w:t xml:space="preserve"> observed</w:t>
      </w:r>
      <w:r w:rsidR="00AC0E54">
        <w:rPr>
          <w:rFonts w:ascii="Times New Roman" w:hAnsi="Times New Roman" w:cs="Times New Roman"/>
          <w:szCs w:val="24"/>
          <w:lang w:val="en-GB" w:eastAsia="zh-CN"/>
        </w:rPr>
        <w:t xml:space="preserve"> in the Pre-treatment group but not the</w:t>
      </w:r>
      <w:r w:rsidR="001858D8">
        <w:rPr>
          <w:rFonts w:ascii="Times New Roman" w:hAnsi="Times New Roman" w:cs="Times New Roman"/>
          <w:szCs w:val="24"/>
          <w:lang w:val="en-GB" w:eastAsia="zh-CN"/>
        </w:rPr>
        <w:t xml:space="preserve"> </w:t>
      </w:r>
      <w:r w:rsidR="00AC0E54">
        <w:rPr>
          <w:rFonts w:ascii="Times New Roman" w:hAnsi="Times New Roman" w:cs="Times New Roman"/>
          <w:szCs w:val="24"/>
          <w:lang w:val="en-GB" w:eastAsia="zh-CN"/>
        </w:rPr>
        <w:t xml:space="preserve">3 </w:t>
      </w:r>
      <w:r w:rsidR="001858D8">
        <w:rPr>
          <w:rFonts w:ascii="Times New Roman" w:hAnsi="Times New Roman" w:cs="Times New Roman"/>
          <w:szCs w:val="24"/>
          <w:lang w:val="en-GB" w:eastAsia="zh-CN"/>
        </w:rPr>
        <w:t>treatment groups</w:t>
      </w:r>
      <w:r w:rsidR="00AC0E54">
        <w:rPr>
          <w:rFonts w:ascii="Times New Roman" w:hAnsi="Times New Roman" w:cs="Times New Roman"/>
          <w:szCs w:val="24"/>
          <w:lang w:val="en-GB" w:eastAsia="zh-CN"/>
        </w:rPr>
        <w:t xml:space="preserve">, and </w:t>
      </w:r>
      <w:r w:rsidR="00C51CE5">
        <w:rPr>
          <w:rFonts w:ascii="Times New Roman" w:hAnsi="Times New Roman" w:cs="Times New Roman"/>
          <w:szCs w:val="24"/>
          <w:lang w:val="en-GB" w:eastAsia="zh-CN"/>
        </w:rPr>
        <w:t xml:space="preserve">obvious changes </w:t>
      </w:r>
      <w:r w:rsidR="00AC0E54">
        <w:rPr>
          <w:rFonts w:ascii="Times New Roman" w:hAnsi="Times New Roman" w:cs="Times New Roman"/>
          <w:szCs w:val="24"/>
          <w:lang w:val="en-GB" w:eastAsia="zh-CN"/>
        </w:rPr>
        <w:t xml:space="preserve">in FAS expression </w:t>
      </w:r>
      <w:r w:rsidR="00C51CE5">
        <w:rPr>
          <w:rFonts w:ascii="Times New Roman" w:hAnsi="Times New Roman" w:cs="Times New Roman"/>
          <w:szCs w:val="24"/>
          <w:lang w:val="en-GB" w:eastAsia="zh-CN"/>
        </w:rPr>
        <w:t>were observed</w:t>
      </w:r>
      <w:r w:rsidR="00AC0E54">
        <w:rPr>
          <w:rFonts w:ascii="Times New Roman" w:hAnsi="Times New Roman" w:cs="Times New Roman"/>
          <w:szCs w:val="24"/>
          <w:lang w:val="en-GB" w:eastAsia="zh-CN"/>
        </w:rPr>
        <w:t xml:space="preserve"> in all treatment groups</w:t>
      </w:r>
      <w:r w:rsidR="00C51CE5">
        <w:rPr>
          <w:rFonts w:ascii="Times New Roman" w:hAnsi="Times New Roman" w:cs="Times New Roman"/>
          <w:szCs w:val="24"/>
          <w:lang w:val="en-GB" w:eastAsia="zh-CN"/>
        </w:rPr>
        <w:t>.</w:t>
      </w:r>
      <w:r w:rsidR="009F1446" w:rsidRPr="001E19D3">
        <w:rPr>
          <w:rFonts w:ascii="Times New Roman" w:hAnsi="Times New Roman" w:cs="Times New Roman"/>
          <w:szCs w:val="24"/>
          <w:lang w:val="en-GB" w:eastAsia="zh-CN"/>
        </w:rPr>
        <w:t xml:space="preserve"> </w:t>
      </w:r>
      <w:r w:rsidR="009F1446">
        <w:rPr>
          <w:rFonts w:ascii="Times New Roman" w:hAnsi="Times New Roman" w:cs="Times New Roman"/>
          <w:szCs w:val="24"/>
          <w:lang w:val="en-GB" w:eastAsia="zh-CN"/>
        </w:rPr>
        <w:t>S</w:t>
      </w:r>
      <w:r w:rsidR="00C51CE5" w:rsidRPr="001E19D3">
        <w:rPr>
          <w:rFonts w:ascii="Times New Roman" w:hAnsi="Times New Roman" w:cs="Times New Roman"/>
          <w:szCs w:val="24"/>
          <w:lang w:val="en-GB" w:eastAsia="zh-CN"/>
        </w:rPr>
        <w:t>REBP-1c</w:t>
      </w:r>
      <w:r w:rsidR="00C51CE5">
        <w:rPr>
          <w:rFonts w:ascii="Times New Roman" w:hAnsi="Times New Roman" w:cs="Times New Roman"/>
          <w:szCs w:val="24"/>
          <w:lang w:val="en-GB" w:eastAsia="zh-CN"/>
        </w:rPr>
        <w:t xml:space="preserve"> </w:t>
      </w:r>
      <w:r w:rsidR="00AC0E54">
        <w:rPr>
          <w:rFonts w:ascii="Times New Roman" w:hAnsi="Times New Roman" w:cs="Times New Roman"/>
          <w:szCs w:val="24"/>
          <w:lang w:val="en-GB" w:eastAsia="zh-CN"/>
        </w:rPr>
        <w:t xml:space="preserve">not only </w:t>
      </w:r>
      <w:r w:rsidR="00C51CE5" w:rsidRPr="001E19D3">
        <w:rPr>
          <w:rFonts w:ascii="Times New Roman" w:hAnsi="Times New Roman" w:cs="Times New Roman"/>
          <w:szCs w:val="24"/>
          <w:lang w:val="en-GB" w:eastAsia="zh-CN"/>
        </w:rPr>
        <w:t xml:space="preserve">transduces the insulin signal </w:t>
      </w:r>
      <w:r w:rsidR="00C51CE5">
        <w:rPr>
          <w:rFonts w:ascii="Times New Roman" w:hAnsi="Times New Roman" w:cs="Times New Roman"/>
          <w:szCs w:val="24"/>
          <w:lang w:val="en-GB" w:eastAsia="zh-CN"/>
        </w:rPr>
        <w:t xml:space="preserve">but </w:t>
      </w:r>
      <w:r w:rsidR="00AC0E54">
        <w:rPr>
          <w:rFonts w:ascii="Times New Roman" w:hAnsi="Times New Roman" w:cs="Times New Roman"/>
          <w:szCs w:val="24"/>
          <w:lang w:val="en-GB" w:eastAsia="zh-CN"/>
        </w:rPr>
        <w:t xml:space="preserve">is </w:t>
      </w:r>
      <w:r w:rsidR="00C51CE5">
        <w:rPr>
          <w:rFonts w:ascii="Times New Roman" w:hAnsi="Times New Roman" w:cs="Times New Roman"/>
          <w:szCs w:val="24"/>
          <w:lang w:val="en-GB" w:eastAsia="zh-CN"/>
        </w:rPr>
        <w:t>also</w:t>
      </w:r>
      <w:r w:rsidR="00AC0E54">
        <w:rPr>
          <w:rFonts w:ascii="Times New Roman" w:hAnsi="Times New Roman" w:cs="Times New Roman"/>
          <w:szCs w:val="24"/>
          <w:lang w:val="en-GB" w:eastAsia="zh-CN"/>
        </w:rPr>
        <w:t xml:space="preserve"> involved in</w:t>
      </w:r>
      <w:r w:rsidR="00C51CE5">
        <w:rPr>
          <w:rFonts w:ascii="Times New Roman" w:hAnsi="Times New Roman" w:cs="Times New Roman"/>
          <w:szCs w:val="24"/>
          <w:lang w:val="en-GB" w:eastAsia="zh-CN"/>
        </w:rPr>
        <w:t xml:space="preserve"> </w:t>
      </w:r>
      <w:r w:rsidR="00C51CE5" w:rsidRPr="00072795">
        <w:rPr>
          <w:rFonts w:ascii="Times New Roman" w:hAnsi="Times New Roman" w:cs="Times New Roman"/>
          <w:szCs w:val="24"/>
          <w:lang w:val="en-GB" w:eastAsia="zh-CN"/>
        </w:rPr>
        <w:t xml:space="preserve"> the hepatic steatosis</w:t>
      </w:r>
      <w:r w:rsidR="00E07F4E">
        <w:rPr>
          <w:rFonts w:ascii="Times New Roman" w:hAnsi="Times New Roman" w:cs="Times New Roman"/>
          <w:szCs w:val="24"/>
          <w:lang w:val="en-GB" w:eastAsia="zh-CN"/>
        </w:rPr>
        <w:t xml:space="preserve">. </w:t>
      </w:r>
      <w:r w:rsidR="009F1446">
        <w:rPr>
          <w:rFonts w:ascii="Times New Roman" w:hAnsi="Times New Roman" w:cs="Times New Roman"/>
          <w:szCs w:val="24"/>
          <w:lang w:val="en-GB" w:eastAsia="zh-CN"/>
        </w:rPr>
        <w:t>I</w:t>
      </w:r>
      <w:r w:rsidR="007130A7">
        <w:rPr>
          <w:rFonts w:ascii="Times New Roman" w:hAnsi="Times New Roman" w:cs="Times New Roman"/>
          <w:szCs w:val="24"/>
          <w:lang w:val="en-GB" w:eastAsia="zh-CN"/>
        </w:rPr>
        <w:t xml:space="preserve">n our research, </w:t>
      </w:r>
      <w:r w:rsidR="00AC0E54">
        <w:rPr>
          <w:rFonts w:ascii="Times New Roman" w:hAnsi="Times New Roman" w:cs="Times New Roman"/>
          <w:szCs w:val="24"/>
          <w:lang w:val="en-GB" w:eastAsia="zh-CN"/>
        </w:rPr>
        <w:t xml:space="preserve">the </w:t>
      </w:r>
      <w:r w:rsidR="00471E8D">
        <w:rPr>
          <w:rFonts w:ascii="Times New Roman" w:hAnsi="Times New Roman" w:cs="Times New Roman"/>
          <w:szCs w:val="24"/>
          <w:lang w:val="en-GB" w:eastAsia="zh-CN"/>
        </w:rPr>
        <w:t xml:space="preserve">QSHY formula only </w:t>
      </w:r>
      <w:r w:rsidR="00DF6290">
        <w:rPr>
          <w:rFonts w:ascii="Times New Roman" w:hAnsi="Times New Roman" w:cs="Times New Roman"/>
          <w:szCs w:val="24"/>
          <w:lang w:val="en-GB" w:eastAsia="zh-CN"/>
        </w:rPr>
        <w:t>affect</w:t>
      </w:r>
      <w:r w:rsidR="00AC0E54">
        <w:rPr>
          <w:rFonts w:ascii="Times New Roman" w:hAnsi="Times New Roman" w:cs="Times New Roman"/>
          <w:szCs w:val="24"/>
          <w:lang w:val="en-GB" w:eastAsia="zh-CN"/>
        </w:rPr>
        <w:t>ed</w:t>
      </w:r>
      <w:r w:rsidR="00471E8D">
        <w:rPr>
          <w:rFonts w:ascii="Times New Roman" w:hAnsi="Times New Roman" w:cs="Times New Roman"/>
          <w:szCs w:val="24"/>
          <w:lang w:val="en-GB" w:eastAsia="zh-CN"/>
        </w:rPr>
        <w:t xml:space="preserve"> FAS protein expression </w:t>
      </w:r>
      <w:r w:rsidR="00DF6290">
        <w:rPr>
          <w:rFonts w:ascii="Times New Roman" w:hAnsi="Times New Roman" w:cs="Times New Roman"/>
          <w:szCs w:val="24"/>
          <w:lang w:val="en-GB" w:eastAsia="zh-CN"/>
        </w:rPr>
        <w:t xml:space="preserve">without </w:t>
      </w:r>
      <w:r>
        <w:rPr>
          <w:rFonts w:ascii="Times New Roman" w:hAnsi="Times New Roman" w:cs="Times New Roman"/>
          <w:szCs w:val="24"/>
          <w:lang w:val="en-GB" w:eastAsia="zh-CN"/>
        </w:rPr>
        <w:t>changing</w:t>
      </w:r>
      <w:r w:rsidR="00DF6290">
        <w:rPr>
          <w:rFonts w:ascii="Times New Roman" w:hAnsi="Times New Roman" w:cs="Times New Roman"/>
          <w:szCs w:val="24"/>
          <w:lang w:val="en-GB" w:eastAsia="zh-CN"/>
        </w:rPr>
        <w:t xml:space="preserve"> </w:t>
      </w:r>
      <w:r w:rsidR="00471E8D">
        <w:rPr>
          <w:rFonts w:ascii="Times New Roman" w:hAnsi="Times New Roman" w:cs="Times New Roman"/>
          <w:szCs w:val="24"/>
          <w:lang w:val="en-GB" w:eastAsia="zh-CN"/>
        </w:rPr>
        <w:t>SREBP-1c protein expression.</w:t>
      </w:r>
    </w:p>
    <w:p w14:paraId="6D063868" w14:textId="1113C6CD" w:rsidR="00C51CE5" w:rsidRDefault="00C51CE5" w:rsidP="00C51CE5">
      <w:pPr>
        <w:widowControl/>
        <w:spacing w:line="480" w:lineRule="auto"/>
        <w:jc w:val="both"/>
        <w:rPr>
          <w:rFonts w:ascii="Times New Roman" w:hAnsi="Times New Roman" w:cs="Times New Roman"/>
          <w:i/>
          <w:iCs/>
          <w:szCs w:val="24"/>
          <w:lang w:val="en-GB" w:eastAsia="zh-CN"/>
        </w:rPr>
      </w:pPr>
      <w:r>
        <w:rPr>
          <w:rFonts w:ascii="Times New Roman" w:hAnsi="Times New Roman" w:cs="Times New Roman"/>
          <w:i/>
          <w:iCs/>
          <w:szCs w:val="24"/>
          <w:lang w:val="en-GB" w:eastAsia="zh-CN"/>
        </w:rPr>
        <w:t>QSHY formula decreased α-SMA protein expression</w:t>
      </w:r>
    </w:p>
    <w:p w14:paraId="3E0B6579" w14:textId="1A2065B9" w:rsidR="0061406B" w:rsidRPr="009F50B7" w:rsidRDefault="00B71ED8" w:rsidP="00C51CE5">
      <w:pPr>
        <w:widowControl/>
        <w:spacing w:line="480" w:lineRule="auto"/>
        <w:jc w:val="both"/>
        <w:rPr>
          <w:rFonts w:ascii="Times New Roman" w:hAnsi="Times New Roman" w:cs="Times New Roman"/>
          <w:szCs w:val="24"/>
          <w:lang w:val="en-GB" w:eastAsia="zh-CN"/>
        </w:rPr>
      </w:pPr>
      <w:r>
        <w:rPr>
          <w:rFonts w:ascii="Times New Roman" w:hAnsi="Times New Roman" w:cs="Times New Roman"/>
          <w:szCs w:val="24"/>
          <w:lang w:val="en-GB" w:eastAsia="zh-CN"/>
        </w:rPr>
        <w:t xml:space="preserve">To investigate the effect of QSHY formula on liver fibrosis, the protein expression level of </w:t>
      </w:r>
      <w:r w:rsidRPr="00A66818">
        <w:rPr>
          <w:rFonts w:ascii="Times New Roman" w:hAnsi="Times New Roman" w:cs="Times New Roman"/>
          <w:szCs w:val="24"/>
          <w:lang w:val="en-GB" w:eastAsia="zh-CN"/>
        </w:rPr>
        <w:t>α-</w:t>
      </w:r>
      <w:r>
        <w:rPr>
          <w:rFonts w:ascii="Times New Roman" w:hAnsi="Times New Roman" w:cs="Times New Roman"/>
          <w:szCs w:val="24"/>
          <w:lang w:val="en-GB" w:eastAsia="zh-CN"/>
        </w:rPr>
        <w:t>smooth muscle actin (</w:t>
      </w:r>
      <w:r w:rsidRPr="00A66818">
        <w:rPr>
          <w:rFonts w:ascii="Times New Roman" w:hAnsi="Times New Roman" w:cs="Times New Roman"/>
          <w:szCs w:val="24"/>
          <w:lang w:val="en-GB" w:eastAsia="zh-CN"/>
        </w:rPr>
        <w:t>α-SMA</w:t>
      </w:r>
      <w:r>
        <w:rPr>
          <w:rFonts w:ascii="Times New Roman" w:hAnsi="Times New Roman" w:cs="Times New Roman"/>
          <w:szCs w:val="24"/>
          <w:lang w:val="en-GB" w:eastAsia="zh-CN"/>
        </w:rPr>
        <w:t xml:space="preserve">) was detected. </w:t>
      </w:r>
      <w:r w:rsidR="009F50B7">
        <w:rPr>
          <w:rFonts w:ascii="Times New Roman" w:hAnsi="Times New Roman" w:cs="Times New Roman"/>
          <w:szCs w:val="24"/>
          <w:lang w:val="en-GB" w:eastAsia="zh-CN"/>
        </w:rPr>
        <w:t>MCD diet</w:t>
      </w:r>
      <w:r w:rsidR="00AC0E54">
        <w:rPr>
          <w:rFonts w:ascii="Times New Roman" w:hAnsi="Times New Roman" w:cs="Times New Roman"/>
          <w:szCs w:val="24"/>
          <w:lang w:val="en-GB" w:eastAsia="zh-CN"/>
        </w:rPr>
        <w:t xml:space="preserve"> can</w:t>
      </w:r>
      <w:r w:rsidR="009F50B7">
        <w:rPr>
          <w:rFonts w:ascii="Times New Roman" w:hAnsi="Times New Roman" w:cs="Times New Roman"/>
          <w:szCs w:val="24"/>
          <w:lang w:val="en-GB" w:eastAsia="zh-CN"/>
        </w:rPr>
        <w:t xml:space="preserve"> induce liver inflammation </w:t>
      </w:r>
      <w:r w:rsidR="00AC0E54">
        <w:rPr>
          <w:rFonts w:ascii="Times New Roman" w:hAnsi="Times New Roman" w:cs="Times New Roman"/>
          <w:szCs w:val="24"/>
          <w:lang w:val="en-GB" w:eastAsia="zh-CN"/>
        </w:rPr>
        <w:t>which is the</w:t>
      </w:r>
      <w:r w:rsidR="009F50B7">
        <w:rPr>
          <w:rFonts w:ascii="Times New Roman" w:hAnsi="Times New Roman" w:cs="Times New Roman"/>
          <w:szCs w:val="24"/>
          <w:lang w:val="en-GB" w:eastAsia="zh-CN"/>
        </w:rPr>
        <w:t xml:space="preserve"> main cause of liver fibrosis.</w:t>
      </w:r>
      <w:r>
        <w:rPr>
          <w:rFonts w:ascii="Times New Roman" w:hAnsi="Times New Roman" w:cs="Times New Roman"/>
          <w:szCs w:val="24"/>
          <w:lang w:val="en-GB" w:eastAsia="zh-CN"/>
        </w:rPr>
        <w:t xml:space="preserve"> </w:t>
      </w:r>
      <w:r w:rsidR="009F50B7" w:rsidRPr="00A66818">
        <w:rPr>
          <w:rFonts w:ascii="Times New Roman" w:hAnsi="Times New Roman" w:cs="Times New Roman"/>
          <w:szCs w:val="24"/>
          <w:lang w:val="en-GB" w:eastAsia="zh-CN"/>
        </w:rPr>
        <w:t>α-SMA</w:t>
      </w:r>
      <w:r>
        <w:rPr>
          <w:rFonts w:ascii="Times New Roman" w:hAnsi="Times New Roman" w:cs="Times New Roman"/>
          <w:szCs w:val="24"/>
          <w:lang w:val="en-GB" w:eastAsia="zh-CN"/>
        </w:rPr>
        <w:t xml:space="preserve"> </w:t>
      </w:r>
      <w:r w:rsidR="009F50B7">
        <w:rPr>
          <w:rFonts w:ascii="Times New Roman" w:hAnsi="Times New Roman" w:cs="Times New Roman"/>
          <w:szCs w:val="24"/>
          <w:lang w:val="en-GB" w:eastAsia="zh-CN"/>
        </w:rPr>
        <w:t>is a biomarker for tissue fibrosis.</w:t>
      </w:r>
      <w:r w:rsidR="009F50B7">
        <w:rPr>
          <w:rFonts w:ascii="Times New Roman" w:hAnsi="Times New Roman" w:cs="Times New Roman" w:hint="eastAsia"/>
          <w:szCs w:val="24"/>
          <w:lang w:val="en-GB" w:eastAsia="zh-CN"/>
        </w:rPr>
        <w:t xml:space="preserve"> </w:t>
      </w:r>
      <w:r w:rsidR="00C51CE5">
        <w:rPr>
          <w:rFonts w:ascii="Times New Roman" w:hAnsi="Times New Roman" w:cs="Times New Roman"/>
          <w:szCs w:val="24"/>
          <w:lang w:val="en-GB" w:eastAsia="zh-CN"/>
        </w:rPr>
        <w:t xml:space="preserve">Results of western </w:t>
      </w:r>
      <w:r w:rsidR="00444B79">
        <w:rPr>
          <w:rFonts w:ascii="Times New Roman" w:hAnsi="Times New Roman" w:cs="Times New Roman"/>
          <w:szCs w:val="24"/>
          <w:lang w:val="en-GB" w:eastAsia="zh-CN"/>
        </w:rPr>
        <w:t>blotting</w:t>
      </w:r>
      <w:r w:rsidR="00C51CE5">
        <w:rPr>
          <w:rFonts w:ascii="Times New Roman" w:hAnsi="Times New Roman" w:cs="Times New Roman"/>
          <w:szCs w:val="24"/>
          <w:lang w:val="en-GB" w:eastAsia="zh-CN"/>
        </w:rPr>
        <w:t xml:space="preserve"> analysis for </w:t>
      </w:r>
      <w:r w:rsidR="00C51CE5" w:rsidRPr="00A66818">
        <w:rPr>
          <w:rFonts w:ascii="Times New Roman" w:hAnsi="Times New Roman" w:cs="Times New Roman"/>
          <w:szCs w:val="24"/>
          <w:lang w:val="en-GB" w:eastAsia="zh-CN"/>
        </w:rPr>
        <w:t>α-SMA</w:t>
      </w:r>
      <w:r w:rsidR="00640D17">
        <w:rPr>
          <w:rFonts w:ascii="Times New Roman" w:hAnsi="Times New Roman" w:cs="Times New Roman"/>
          <w:szCs w:val="24"/>
          <w:lang w:val="en-GB" w:eastAsia="zh-CN"/>
        </w:rPr>
        <w:t xml:space="preserve"> </w:t>
      </w:r>
      <w:r w:rsidR="009F50B7">
        <w:rPr>
          <w:rFonts w:ascii="Times New Roman" w:hAnsi="Times New Roman" w:cs="Times New Roman"/>
          <w:szCs w:val="24"/>
          <w:lang w:val="en-GB" w:eastAsia="zh-CN"/>
        </w:rPr>
        <w:t xml:space="preserve">were shown in </w:t>
      </w:r>
      <w:r w:rsidR="00640D17">
        <w:rPr>
          <w:rFonts w:ascii="Times New Roman" w:hAnsi="Times New Roman" w:cs="Times New Roman"/>
          <w:szCs w:val="24"/>
          <w:lang w:val="en-GB" w:eastAsia="zh-CN"/>
        </w:rPr>
        <w:t>Figure 3D</w:t>
      </w:r>
      <w:r w:rsidR="009F50B7">
        <w:rPr>
          <w:rFonts w:ascii="Times New Roman" w:hAnsi="Times New Roman" w:cs="Times New Roman"/>
          <w:szCs w:val="24"/>
          <w:lang w:val="en-GB" w:eastAsia="zh-CN"/>
        </w:rPr>
        <w:t>. MCD diet increase</w:t>
      </w:r>
      <w:r w:rsidR="00AC0E54">
        <w:rPr>
          <w:rFonts w:ascii="Times New Roman" w:hAnsi="Times New Roman" w:cs="Times New Roman"/>
          <w:szCs w:val="24"/>
          <w:lang w:val="en-GB" w:eastAsia="zh-CN"/>
        </w:rPr>
        <w:t>d</w:t>
      </w:r>
      <w:r w:rsidR="009F50B7">
        <w:rPr>
          <w:rFonts w:ascii="Times New Roman" w:hAnsi="Times New Roman" w:cs="Times New Roman"/>
          <w:szCs w:val="24"/>
          <w:lang w:val="en-GB" w:eastAsia="zh-CN"/>
        </w:rPr>
        <w:t xml:space="preserve"> the expression level of </w:t>
      </w:r>
      <w:r w:rsidR="009F50B7" w:rsidRPr="00A66818">
        <w:rPr>
          <w:rFonts w:ascii="Times New Roman" w:hAnsi="Times New Roman" w:cs="Times New Roman"/>
          <w:szCs w:val="24"/>
          <w:lang w:val="en-GB" w:eastAsia="zh-CN"/>
        </w:rPr>
        <w:t>α-SMA</w:t>
      </w:r>
      <w:r w:rsidR="009F50B7">
        <w:rPr>
          <w:rFonts w:ascii="Times New Roman" w:hAnsi="Times New Roman" w:cs="Times New Roman"/>
          <w:szCs w:val="24"/>
          <w:lang w:val="en-GB" w:eastAsia="zh-CN"/>
        </w:rPr>
        <w:t xml:space="preserve"> </w:t>
      </w:r>
      <w:r w:rsidR="00AC0E54">
        <w:rPr>
          <w:rFonts w:ascii="Times New Roman" w:hAnsi="Times New Roman" w:cs="Times New Roman"/>
          <w:szCs w:val="24"/>
          <w:lang w:val="en-GB" w:eastAsia="zh-CN"/>
        </w:rPr>
        <w:t xml:space="preserve">while the </w:t>
      </w:r>
      <w:r w:rsidR="00C51CE5">
        <w:rPr>
          <w:rFonts w:ascii="Times New Roman" w:hAnsi="Times New Roman" w:cs="Times New Roman"/>
          <w:szCs w:val="24"/>
          <w:lang w:val="en-GB" w:eastAsia="zh-CN"/>
        </w:rPr>
        <w:t xml:space="preserve">QSHY formula decreased </w:t>
      </w:r>
      <w:r w:rsidR="00C51CE5" w:rsidRPr="00A66818">
        <w:rPr>
          <w:rFonts w:ascii="Times New Roman" w:hAnsi="Times New Roman" w:cs="Times New Roman"/>
          <w:szCs w:val="24"/>
          <w:lang w:val="en-GB" w:eastAsia="zh-CN"/>
        </w:rPr>
        <w:t>α-SMA</w:t>
      </w:r>
      <w:r w:rsidR="00C51CE5">
        <w:rPr>
          <w:rFonts w:ascii="Times New Roman" w:hAnsi="Times New Roman" w:cs="Times New Roman"/>
          <w:szCs w:val="24"/>
          <w:lang w:val="en-GB" w:eastAsia="zh-CN"/>
        </w:rPr>
        <w:t xml:space="preserve"> protein expression </w:t>
      </w:r>
      <w:r w:rsidR="00AC0E54">
        <w:rPr>
          <w:rFonts w:ascii="Times New Roman" w:hAnsi="Times New Roman" w:cs="Times New Roman"/>
          <w:szCs w:val="24"/>
          <w:lang w:val="en-GB" w:eastAsia="zh-CN"/>
        </w:rPr>
        <w:t>significantly</w:t>
      </w:r>
      <w:r w:rsidR="007A2296">
        <w:rPr>
          <w:rFonts w:ascii="Times New Roman" w:hAnsi="Times New Roman" w:cs="Times New Roman"/>
          <w:szCs w:val="24"/>
          <w:lang w:val="en-GB" w:eastAsia="zh-CN"/>
        </w:rPr>
        <w:t>.</w:t>
      </w:r>
    </w:p>
    <w:p w14:paraId="61404CA2" w14:textId="77777777" w:rsidR="00C51CE5" w:rsidRPr="00950838" w:rsidRDefault="00C51CE5" w:rsidP="00C51CE5">
      <w:pPr>
        <w:widowControl/>
        <w:spacing w:line="480" w:lineRule="auto"/>
        <w:jc w:val="both"/>
        <w:rPr>
          <w:rFonts w:ascii="Times New Roman" w:hAnsi="Times New Roman" w:cs="Times New Roman"/>
          <w:i/>
          <w:szCs w:val="24"/>
          <w:lang w:val="en-GB" w:eastAsia="zh-CN"/>
        </w:rPr>
      </w:pPr>
      <w:bookmarkStart w:id="23" w:name="_Hlk32769166"/>
      <w:r w:rsidRPr="00866B17">
        <w:rPr>
          <w:rFonts w:ascii="Times New Roman" w:hAnsi="Times New Roman" w:cs="Times New Roman"/>
          <w:i/>
          <w:szCs w:val="24"/>
          <w:lang w:val="en-GB" w:eastAsia="zh-CN"/>
        </w:rPr>
        <w:t>The effect of QSHY formula on MAPKs pathway</w:t>
      </w:r>
    </w:p>
    <w:bookmarkEnd w:id="23"/>
    <w:p w14:paraId="1E4C36BA" w14:textId="77777777" w:rsidR="00D524D3" w:rsidRDefault="00C51CE5" w:rsidP="00D524D3">
      <w:pPr>
        <w:widowControl/>
        <w:spacing w:line="480" w:lineRule="auto"/>
        <w:jc w:val="both"/>
        <w:rPr>
          <w:rFonts w:ascii="Times New Roman" w:hAnsi="Times New Roman" w:cs="Times New Roman"/>
          <w:bCs/>
          <w:szCs w:val="24"/>
          <w:lang w:val="en-GB" w:eastAsia="zh-CN"/>
        </w:rPr>
      </w:pPr>
      <w:r>
        <w:rPr>
          <w:rFonts w:ascii="Times New Roman" w:hAnsi="Times New Roman" w:cs="Times New Roman" w:hint="eastAsia"/>
          <w:bCs/>
          <w:szCs w:val="24"/>
          <w:lang w:val="en-GB" w:eastAsia="zh-CN"/>
        </w:rPr>
        <w:t>T</w:t>
      </w:r>
      <w:r>
        <w:rPr>
          <w:rFonts w:ascii="Times New Roman" w:hAnsi="Times New Roman" w:cs="Times New Roman"/>
          <w:bCs/>
          <w:szCs w:val="24"/>
          <w:lang w:val="en-GB" w:eastAsia="zh-CN"/>
        </w:rPr>
        <w:t xml:space="preserve">o investigate the potential mechanism of QSHY formula on NASH and NAFLD, MAPKs pathway including p38, ERK and JNK were measured and </w:t>
      </w:r>
      <w:r w:rsidR="00AC0E54">
        <w:rPr>
          <w:rFonts w:ascii="Times New Roman" w:hAnsi="Times New Roman" w:cs="Times New Roman"/>
          <w:bCs/>
          <w:szCs w:val="24"/>
          <w:lang w:val="en-GB" w:eastAsia="zh-CN"/>
        </w:rPr>
        <w:t xml:space="preserve">the </w:t>
      </w:r>
      <w:r>
        <w:rPr>
          <w:rFonts w:ascii="Times New Roman" w:hAnsi="Times New Roman" w:cs="Times New Roman"/>
          <w:bCs/>
          <w:szCs w:val="24"/>
          <w:lang w:val="en-GB" w:eastAsia="zh-CN"/>
        </w:rPr>
        <w:t xml:space="preserve">results were shown in Figure 4.  </w:t>
      </w:r>
      <w:r w:rsidR="00A16861">
        <w:rPr>
          <w:rFonts w:ascii="Times New Roman" w:hAnsi="Times New Roman" w:cs="Times New Roman"/>
          <w:bCs/>
          <w:szCs w:val="24"/>
          <w:lang w:val="en-GB" w:eastAsia="zh-CN"/>
        </w:rPr>
        <w:lastRenderedPageBreak/>
        <w:t xml:space="preserve">Only </w:t>
      </w:r>
      <w:r>
        <w:rPr>
          <w:rFonts w:ascii="Times New Roman" w:hAnsi="Times New Roman" w:cs="Times New Roman"/>
          <w:bCs/>
          <w:szCs w:val="24"/>
          <w:lang w:val="en-GB" w:eastAsia="zh-CN"/>
        </w:rPr>
        <w:t>Hig</w:t>
      </w:r>
      <w:r w:rsidR="00AC0E54">
        <w:rPr>
          <w:rFonts w:ascii="Times New Roman" w:hAnsi="Times New Roman" w:cs="Times New Roman"/>
          <w:bCs/>
          <w:szCs w:val="24"/>
          <w:lang w:val="en-GB" w:eastAsia="zh-CN"/>
        </w:rPr>
        <w:t>h-</w:t>
      </w:r>
      <w:r>
        <w:rPr>
          <w:rFonts w:ascii="Times New Roman" w:hAnsi="Times New Roman" w:cs="Times New Roman"/>
          <w:bCs/>
          <w:szCs w:val="24"/>
          <w:lang w:val="en-GB" w:eastAsia="zh-CN"/>
        </w:rPr>
        <w:t xml:space="preserve">dosage </w:t>
      </w:r>
      <w:r w:rsidR="00AC0E54">
        <w:rPr>
          <w:rFonts w:ascii="Times New Roman" w:hAnsi="Times New Roman" w:cs="Times New Roman"/>
          <w:bCs/>
          <w:szCs w:val="24"/>
          <w:lang w:val="en-GB" w:eastAsia="zh-CN"/>
        </w:rPr>
        <w:t>group</w:t>
      </w:r>
      <w:r>
        <w:rPr>
          <w:rFonts w:ascii="Times New Roman" w:hAnsi="Times New Roman" w:cs="Times New Roman"/>
          <w:bCs/>
          <w:szCs w:val="24"/>
          <w:lang w:val="en-GB" w:eastAsia="zh-CN"/>
        </w:rPr>
        <w:t xml:space="preserve"> showed strong effect on </w:t>
      </w:r>
      <w:r w:rsidR="00D524D3">
        <w:rPr>
          <w:rFonts w:ascii="Times New Roman" w:hAnsi="Times New Roman" w:cs="Times New Roman"/>
          <w:bCs/>
          <w:szCs w:val="24"/>
          <w:lang w:val="en-GB" w:eastAsia="zh-CN"/>
        </w:rPr>
        <w:t>ERK and JNK phosphorylation and enhancing p38 phosphorylation.</w:t>
      </w:r>
    </w:p>
    <w:p w14:paraId="19ACE7ED" w14:textId="384094CA" w:rsidR="008C7ED7" w:rsidRDefault="008C7ED7" w:rsidP="00C51CE5">
      <w:pPr>
        <w:widowControl/>
        <w:spacing w:line="480" w:lineRule="auto"/>
        <w:jc w:val="both"/>
        <w:rPr>
          <w:rFonts w:ascii="Times New Roman" w:hAnsi="Times New Roman" w:cs="Times New Roman"/>
          <w:bCs/>
          <w:szCs w:val="24"/>
          <w:lang w:val="en-GB" w:eastAsia="zh-CN"/>
        </w:rPr>
      </w:pPr>
    </w:p>
    <w:p w14:paraId="319C2920" w14:textId="3D6159AE" w:rsidR="00C51CE5" w:rsidRPr="00866B17" w:rsidRDefault="00C51CE5" w:rsidP="00C51CE5">
      <w:pPr>
        <w:widowControl/>
        <w:spacing w:line="480" w:lineRule="auto"/>
        <w:jc w:val="both"/>
        <w:rPr>
          <w:rFonts w:ascii="Times New Roman" w:hAnsi="Times New Roman" w:cs="Times New Roman"/>
          <w:i/>
          <w:iCs/>
          <w:szCs w:val="24"/>
          <w:lang w:val="en-GB" w:eastAsia="zh-CN"/>
        </w:rPr>
      </w:pPr>
      <w:r>
        <w:rPr>
          <w:rFonts w:ascii="Times New Roman" w:hAnsi="Times New Roman" w:cs="Times New Roman" w:hint="eastAsia"/>
          <w:i/>
          <w:iCs/>
          <w:szCs w:val="24"/>
          <w:lang w:val="en-GB" w:eastAsia="zh-CN"/>
        </w:rPr>
        <w:t>Q</w:t>
      </w:r>
      <w:r>
        <w:rPr>
          <w:rFonts w:ascii="Times New Roman" w:hAnsi="Times New Roman" w:cs="Times New Roman"/>
          <w:i/>
          <w:iCs/>
          <w:szCs w:val="24"/>
          <w:lang w:val="en-GB" w:eastAsia="zh-CN"/>
        </w:rPr>
        <w:t xml:space="preserve">SHY formula affected PPAR-γ </w:t>
      </w:r>
      <w:r w:rsidR="00480845">
        <w:rPr>
          <w:rFonts w:ascii="Times New Roman" w:hAnsi="Times New Roman" w:cs="Times New Roman"/>
          <w:i/>
          <w:iCs/>
          <w:szCs w:val="24"/>
          <w:lang w:val="en-GB" w:eastAsia="zh-CN"/>
        </w:rPr>
        <w:t xml:space="preserve">and </w:t>
      </w:r>
      <w:r w:rsidR="00B72D3F">
        <w:rPr>
          <w:rFonts w:ascii="Times New Roman" w:hAnsi="Times New Roman" w:cs="Times New Roman"/>
          <w:i/>
          <w:iCs/>
          <w:szCs w:val="24"/>
          <w:lang w:val="en-GB" w:eastAsia="zh-CN"/>
        </w:rPr>
        <w:t xml:space="preserve">p-p65 </w:t>
      </w:r>
      <w:r w:rsidR="00587712">
        <w:rPr>
          <w:rFonts w:ascii="Times New Roman" w:hAnsi="Times New Roman" w:cs="Times New Roman"/>
          <w:i/>
          <w:iCs/>
          <w:szCs w:val="24"/>
          <w:lang w:val="en-GB" w:eastAsia="zh-CN"/>
        </w:rPr>
        <w:t>translocated into nucleus</w:t>
      </w:r>
    </w:p>
    <w:p w14:paraId="0A2265A5" w14:textId="20EB41E3" w:rsidR="0004726C" w:rsidRDefault="00144F46" w:rsidP="00C51CE5">
      <w:pPr>
        <w:widowControl/>
        <w:spacing w:line="480" w:lineRule="auto"/>
        <w:jc w:val="both"/>
        <w:rPr>
          <w:rFonts w:ascii="Times New Roman" w:hAnsi="Times New Roman" w:cs="Times New Roman"/>
          <w:iCs/>
          <w:szCs w:val="24"/>
          <w:lang w:val="en-GB" w:eastAsia="zh-CN"/>
        </w:rPr>
      </w:pPr>
      <w:r>
        <w:rPr>
          <w:rFonts w:ascii="Times New Roman" w:hAnsi="Times New Roman" w:cs="Times New Roman"/>
          <w:iCs/>
          <w:szCs w:val="24"/>
          <w:lang w:val="en-GB" w:eastAsia="zh-CN"/>
        </w:rPr>
        <w:t>To investigate the effect of QSHY formula on inflammation related pathway, PPAAR</w:t>
      </w:r>
      <w:r w:rsidRPr="00144F46">
        <w:rPr>
          <w:rFonts w:ascii="Times New Roman" w:hAnsi="Times New Roman" w:cs="Times New Roman"/>
          <w:iCs/>
          <w:szCs w:val="24"/>
          <w:lang w:val="en-GB" w:eastAsia="zh-CN"/>
        </w:rPr>
        <w:t>-γ</w:t>
      </w:r>
      <w:r>
        <w:rPr>
          <w:rFonts w:ascii="Times New Roman" w:hAnsi="Times New Roman" w:cs="Times New Roman"/>
          <w:iCs/>
          <w:szCs w:val="24"/>
          <w:lang w:val="en-GB" w:eastAsia="zh-CN"/>
        </w:rPr>
        <w:t xml:space="preserve">, p65 and phos-p65 were measured. </w:t>
      </w:r>
      <w:r w:rsidR="00C51CE5">
        <w:rPr>
          <w:rFonts w:ascii="Times New Roman" w:hAnsi="Times New Roman" w:cs="Times New Roman"/>
          <w:iCs/>
          <w:szCs w:val="24"/>
          <w:lang w:val="en-GB" w:eastAsia="zh-CN"/>
        </w:rPr>
        <w:t>The expression</w:t>
      </w:r>
      <w:r w:rsidR="000A071D">
        <w:rPr>
          <w:rFonts w:ascii="Times New Roman" w:hAnsi="Times New Roman" w:cs="Times New Roman"/>
          <w:iCs/>
          <w:szCs w:val="24"/>
          <w:lang w:val="en-GB" w:eastAsia="zh-CN"/>
        </w:rPr>
        <w:t xml:space="preserve"> level of </w:t>
      </w:r>
      <w:r w:rsidR="000A071D" w:rsidRPr="002E10C2">
        <w:rPr>
          <w:rFonts w:ascii="Times New Roman" w:hAnsi="Times New Roman" w:cs="Times New Roman"/>
          <w:iCs/>
          <w:szCs w:val="24"/>
          <w:lang w:val="en-GB" w:eastAsia="zh-CN"/>
        </w:rPr>
        <w:t>PPAR-</w:t>
      </w:r>
      <w:r w:rsidR="000A071D" w:rsidRPr="008862AC">
        <w:rPr>
          <w:rFonts w:ascii="Times New Roman" w:hAnsi="Times New Roman" w:cs="Times New Roman"/>
          <w:iCs/>
          <w:szCs w:val="24"/>
          <w:lang w:val="en-GB" w:eastAsia="zh-CN"/>
        </w:rPr>
        <w:t>γ</w:t>
      </w:r>
      <w:r w:rsidR="008862AC">
        <w:rPr>
          <w:rFonts w:ascii="Times New Roman" w:hAnsi="Times New Roman" w:cs="Times New Roman"/>
          <w:iCs/>
          <w:szCs w:val="24"/>
          <w:lang w:val="en-GB" w:eastAsia="zh-CN"/>
        </w:rPr>
        <w:t xml:space="preserve"> </w:t>
      </w:r>
      <w:r w:rsidR="00C51CE5">
        <w:rPr>
          <w:rFonts w:ascii="Times New Roman" w:hAnsi="Times New Roman" w:cs="Times New Roman" w:hint="eastAsia"/>
          <w:iCs/>
          <w:szCs w:val="24"/>
          <w:lang w:val="en-GB" w:eastAsia="zh-CN"/>
        </w:rPr>
        <w:t>i</w:t>
      </w:r>
      <w:r w:rsidR="00C51CE5">
        <w:rPr>
          <w:rFonts w:ascii="Times New Roman" w:hAnsi="Times New Roman" w:cs="Times New Roman"/>
          <w:iCs/>
          <w:szCs w:val="24"/>
          <w:lang w:val="en-GB" w:eastAsia="zh-CN"/>
        </w:rPr>
        <w:t xml:space="preserve">n mRNA and protein were both </w:t>
      </w:r>
      <w:r w:rsidR="000A071D">
        <w:rPr>
          <w:rFonts w:ascii="Times New Roman" w:hAnsi="Times New Roman" w:cs="Times New Roman"/>
          <w:iCs/>
          <w:szCs w:val="24"/>
          <w:lang w:val="en-GB" w:eastAsia="zh-CN"/>
        </w:rPr>
        <w:t>measured</w:t>
      </w:r>
      <w:r w:rsidR="00C51CE5">
        <w:rPr>
          <w:rFonts w:ascii="Times New Roman" w:hAnsi="Times New Roman" w:cs="Times New Roman"/>
          <w:iCs/>
          <w:szCs w:val="24"/>
          <w:lang w:val="en-GB" w:eastAsia="zh-CN"/>
        </w:rPr>
        <w:t xml:space="preserve"> </w:t>
      </w:r>
      <w:r w:rsidR="00B14480">
        <w:rPr>
          <w:rFonts w:ascii="Times New Roman" w:hAnsi="Times New Roman" w:cs="Times New Roman"/>
          <w:iCs/>
          <w:szCs w:val="24"/>
          <w:lang w:val="en-GB" w:eastAsia="zh-CN"/>
        </w:rPr>
        <w:t>(</w:t>
      </w:r>
      <w:r w:rsidR="00C51CE5">
        <w:rPr>
          <w:rFonts w:ascii="Times New Roman" w:hAnsi="Times New Roman" w:cs="Times New Roman"/>
          <w:iCs/>
          <w:szCs w:val="24"/>
          <w:lang w:val="en-GB" w:eastAsia="zh-CN"/>
        </w:rPr>
        <w:t>Figure 5</w:t>
      </w:r>
      <w:r w:rsidR="00B14480">
        <w:rPr>
          <w:rFonts w:ascii="Times New Roman" w:hAnsi="Times New Roman" w:cs="Times New Roman"/>
          <w:iCs/>
          <w:szCs w:val="24"/>
          <w:lang w:val="en-GB" w:eastAsia="zh-CN"/>
        </w:rPr>
        <w:t>)</w:t>
      </w:r>
      <w:r w:rsidR="00C51CE5">
        <w:rPr>
          <w:rFonts w:ascii="Times New Roman" w:hAnsi="Times New Roman" w:cs="Times New Roman"/>
          <w:iCs/>
          <w:szCs w:val="24"/>
          <w:lang w:val="en-GB" w:eastAsia="zh-CN"/>
        </w:rPr>
        <w:t xml:space="preserve">. Real-time PCR analysis </w:t>
      </w:r>
      <w:r w:rsidR="00B14480">
        <w:rPr>
          <w:rFonts w:ascii="Times New Roman" w:hAnsi="Times New Roman" w:cs="Times New Roman"/>
          <w:iCs/>
          <w:szCs w:val="24"/>
          <w:lang w:val="en-GB" w:eastAsia="zh-CN"/>
        </w:rPr>
        <w:t>showed</w:t>
      </w:r>
      <w:r w:rsidR="00C51CE5">
        <w:rPr>
          <w:rFonts w:ascii="Times New Roman" w:hAnsi="Times New Roman" w:cs="Times New Roman"/>
          <w:iCs/>
          <w:szCs w:val="24"/>
          <w:lang w:val="en-GB" w:eastAsia="zh-CN"/>
        </w:rPr>
        <w:t xml:space="preserve"> that QSHY formula increased </w:t>
      </w:r>
      <w:r w:rsidR="008862AC">
        <w:rPr>
          <w:rFonts w:ascii="Times New Roman" w:hAnsi="Times New Roman" w:cs="Times New Roman"/>
          <w:iCs/>
          <w:szCs w:val="24"/>
          <w:lang w:val="en-GB" w:eastAsia="zh-CN"/>
        </w:rPr>
        <w:t>P</w:t>
      </w:r>
      <w:r w:rsidR="00B14480" w:rsidRPr="002E10C2">
        <w:rPr>
          <w:rFonts w:ascii="Times New Roman" w:hAnsi="Times New Roman" w:cs="Times New Roman"/>
          <w:iCs/>
          <w:szCs w:val="24"/>
          <w:lang w:val="en-GB" w:eastAsia="zh-CN"/>
        </w:rPr>
        <w:t>PAR</w:t>
      </w:r>
      <w:r w:rsidR="00B14480" w:rsidRPr="008862AC">
        <w:rPr>
          <w:rFonts w:ascii="Times New Roman" w:hAnsi="Times New Roman" w:cs="Times New Roman"/>
          <w:iCs/>
          <w:szCs w:val="24"/>
          <w:lang w:val="en-GB" w:eastAsia="zh-CN"/>
        </w:rPr>
        <w:t>-γ</w:t>
      </w:r>
      <w:r w:rsidR="00BB6849">
        <w:rPr>
          <w:rFonts w:ascii="Times New Roman" w:hAnsi="Times New Roman" w:cs="Times New Roman"/>
          <w:iCs/>
          <w:szCs w:val="24"/>
          <w:lang w:val="en-GB" w:eastAsia="zh-CN"/>
        </w:rPr>
        <w:t xml:space="preserve"> </w:t>
      </w:r>
      <w:r w:rsidR="00C51CE5">
        <w:rPr>
          <w:rFonts w:ascii="Times New Roman" w:hAnsi="Times New Roman" w:cs="Times New Roman"/>
          <w:iCs/>
          <w:szCs w:val="24"/>
          <w:lang w:val="en-GB" w:eastAsia="zh-CN"/>
        </w:rPr>
        <w:t xml:space="preserve">mRNA expression level comparing with MCD group (Figure 5D). </w:t>
      </w:r>
      <w:r w:rsidR="00AF426A">
        <w:rPr>
          <w:rFonts w:ascii="Times New Roman" w:hAnsi="Times New Roman" w:cs="Times New Roman"/>
          <w:iCs/>
          <w:szCs w:val="24"/>
          <w:lang w:val="en-GB" w:eastAsia="zh-CN"/>
        </w:rPr>
        <w:t xml:space="preserve">QSHY treatment increased </w:t>
      </w:r>
      <w:r w:rsidR="00AF426A" w:rsidRPr="0004726C">
        <w:rPr>
          <w:rFonts w:ascii="Times New Roman" w:hAnsi="Times New Roman" w:cs="Times New Roman"/>
          <w:iCs/>
          <w:szCs w:val="24"/>
          <w:lang w:val="en-GB" w:eastAsia="zh-CN"/>
        </w:rPr>
        <w:t>the nuclear translocation of</w:t>
      </w:r>
      <w:r w:rsidR="00AF426A">
        <w:rPr>
          <w:rFonts w:ascii="Times New Roman" w:hAnsi="Times New Roman" w:cs="Times New Roman"/>
          <w:iCs/>
          <w:szCs w:val="24"/>
          <w:lang w:val="en-GB" w:eastAsia="zh-CN"/>
        </w:rPr>
        <w:t xml:space="preserve"> </w:t>
      </w:r>
      <w:r w:rsidR="00CE1E1C">
        <w:rPr>
          <w:rFonts w:ascii="Times New Roman" w:hAnsi="Times New Roman" w:cs="Times New Roman"/>
          <w:iCs/>
          <w:szCs w:val="24"/>
          <w:lang w:val="en-GB" w:eastAsia="zh-CN"/>
        </w:rPr>
        <w:t>PP</w:t>
      </w:r>
      <w:r w:rsidR="00CE1E1C" w:rsidRPr="008862AC">
        <w:rPr>
          <w:rFonts w:ascii="Times New Roman" w:hAnsi="Times New Roman" w:cs="Times New Roman"/>
          <w:iCs/>
          <w:szCs w:val="24"/>
          <w:lang w:val="en-GB" w:eastAsia="zh-CN"/>
        </w:rPr>
        <w:t>AR-γ</w:t>
      </w:r>
      <w:r w:rsidR="00AF426A">
        <w:rPr>
          <w:rFonts w:ascii="Times New Roman" w:hAnsi="Times New Roman" w:cs="Times New Roman"/>
          <w:iCs/>
          <w:szCs w:val="24"/>
          <w:lang w:val="en-GB" w:eastAsia="zh-CN"/>
        </w:rPr>
        <w:t xml:space="preserve"> </w:t>
      </w:r>
      <w:r w:rsidR="00CE1E1C">
        <w:rPr>
          <w:rFonts w:ascii="Times New Roman" w:hAnsi="Times New Roman" w:cs="Times New Roman"/>
          <w:iCs/>
          <w:szCs w:val="24"/>
          <w:lang w:val="en-GB" w:eastAsia="zh-CN"/>
        </w:rPr>
        <w:t>and decreased</w:t>
      </w:r>
      <w:r w:rsidR="00AF426A">
        <w:rPr>
          <w:rFonts w:ascii="Times New Roman" w:hAnsi="Times New Roman" w:cs="Times New Roman"/>
          <w:iCs/>
          <w:szCs w:val="24"/>
          <w:lang w:val="en-GB" w:eastAsia="zh-CN"/>
        </w:rPr>
        <w:t xml:space="preserve"> protein expression level of PP</w:t>
      </w:r>
      <w:r w:rsidR="00AF426A" w:rsidRPr="008862AC">
        <w:rPr>
          <w:rFonts w:ascii="Times New Roman" w:hAnsi="Times New Roman" w:cs="Times New Roman"/>
          <w:iCs/>
          <w:szCs w:val="24"/>
          <w:lang w:val="en-GB" w:eastAsia="zh-CN"/>
        </w:rPr>
        <w:t>AR-γ</w:t>
      </w:r>
      <w:r w:rsidR="00CE1E1C">
        <w:rPr>
          <w:rFonts w:ascii="Times New Roman" w:hAnsi="Times New Roman" w:cs="Times New Roman"/>
          <w:iCs/>
          <w:szCs w:val="24"/>
          <w:lang w:val="en-GB" w:eastAsia="zh-CN"/>
        </w:rPr>
        <w:t xml:space="preserve"> in whole cell relatively with QSHY treatment (Figure 5 A-C)</w:t>
      </w:r>
      <w:r w:rsidR="00E63286">
        <w:rPr>
          <w:rFonts w:ascii="Times New Roman" w:hAnsi="Times New Roman" w:cs="Times New Roman"/>
          <w:iCs/>
          <w:szCs w:val="24"/>
          <w:lang w:val="en-GB" w:eastAsia="zh-CN"/>
        </w:rPr>
        <w:t>.</w:t>
      </w:r>
      <w:r w:rsidR="002A2E88">
        <w:rPr>
          <w:rFonts w:ascii="Times New Roman" w:hAnsi="Times New Roman" w:cs="Times New Roman"/>
          <w:iCs/>
          <w:szCs w:val="24"/>
          <w:lang w:val="en-GB" w:eastAsia="zh-CN"/>
        </w:rPr>
        <w:t xml:space="preserve"> </w:t>
      </w:r>
      <w:r w:rsidR="00C51CE5">
        <w:rPr>
          <w:rFonts w:ascii="Times New Roman" w:hAnsi="Times New Roman" w:cs="Times New Roman"/>
          <w:iCs/>
          <w:szCs w:val="24"/>
          <w:lang w:val="en-GB" w:eastAsia="zh-CN"/>
        </w:rPr>
        <w:t xml:space="preserve">These results indicated </w:t>
      </w:r>
      <w:r w:rsidR="00FA0CF4">
        <w:rPr>
          <w:rFonts w:ascii="Times New Roman" w:hAnsi="Times New Roman" w:cs="Times New Roman"/>
          <w:iCs/>
          <w:szCs w:val="24"/>
          <w:lang w:val="en-GB" w:eastAsia="zh-CN"/>
        </w:rPr>
        <w:t xml:space="preserve">that the </w:t>
      </w:r>
      <w:r w:rsidR="00C51CE5">
        <w:rPr>
          <w:rFonts w:ascii="Times New Roman" w:hAnsi="Times New Roman" w:cs="Times New Roman"/>
          <w:iCs/>
          <w:szCs w:val="24"/>
          <w:lang w:val="en-GB" w:eastAsia="zh-CN"/>
        </w:rPr>
        <w:t xml:space="preserve">QSHY formula </w:t>
      </w:r>
      <w:r w:rsidR="00FA0CF4">
        <w:rPr>
          <w:rFonts w:ascii="Times New Roman" w:hAnsi="Times New Roman" w:cs="Times New Roman"/>
          <w:iCs/>
          <w:szCs w:val="24"/>
          <w:lang w:val="en-GB" w:eastAsia="zh-CN"/>
        </w:rPr>
        <w:t xml:space="preserve">could </w:t>
      </w:r>
      <w:r w:rsidR="00C51CE5">
        <w:rPr>
          <w:rFonts w:ascii="Times New Roman" w:hAnsi="Times New Roman" w:cs="Times New Roman"/>
          <w:iCs/>
          <w:szCs w:val="24"/>
          <w:lang w:val="en-GB" w:eastAsia="zh-CN"/>
        </w:rPr>
        <w:t>enhance PPAR-γ mRNA expression and tra</w:t>
      </w:r>
      <w:r w:rsidR="001D2069">
        <w:rPr>
          <w:rFonts w:ascii="Times New Roman" w:hAnsi="Times New Roman" w:cs="Times New Roman"/>
          <w:iCs/>
          <w:szCs w:val="24"/>
          <w:lang w:val="en-GB" w:eastAsia="zh-CN"/>
        </w:rPr>
        <w:t>nslocate</w:t>
      </w:r>
      <w:r w:rsidR="00C51CE5">
        <w:rPr>
          <w:rFonts w:ascii="Times New Roman" w:hAnsi="Times New Roman" w:cs="Times New Roman"/>
          <w:iCs/>
          <w:szCs w:val="24"/>
          <w:lang w:val="en-GB" w:eastAsia="zh-CN"/>
        </w:rPr>
        <w:t xml:space="preserve"> into nucleus.</w:t>
      </w:r>
      <w:r w:rsidR="0069297C">
        <w:rPr>
          <w:rFonts w:ascii="Times New Roman" w:hAnsi="Times New Roman" w:cs="Times New Roman" w:hint="eastAsia"/>
          <w:iCs/>
          <w:szCs w:val="24"/>
          <w:lang w:val="en-GB" w:eastAsia="zh-CN"/>
        </w:rPr>
        <w:t xml:space="preserve"> </w:t>
      </w:r>
      <w:r w:rsidR="0004726C" w:rsidRPr="0004726C">
        <w:rPr>
          <w:rFonts w:ascii="Times New Roman" w:hAnsi="Times New Roman" w:cs="Times New Roman"/>
          <w:iCs/>
          <w:szCs w:val="24"/>
          <w:lang w:val="en-GB" w:eastAsia="zh-CN"/>
        </w:rPr>
        <w:t xml:space="preserve">Treatment with </w:t>
      </w:r>
      <w:r w:rsidR="00542BE8">
        <w:rPr>
          <w:rFonts w:ascii="Times New Roman" w:hAnsi="Times New Roman" w:cs="Times New Roman"/>
          <w:iCs/>
          <w:szCs w:val="24"/>
          <w:lang w:val="en-GB" w:eastAsia="zh-CN"/>
        </w:rPr>
        <w:t xml:space="preserve">the </w:t>
      </w:r>
      <w:r w:rsidR="0004726C" w:rsidRPr="0004726C">
        <w:rPr>
          <w:rFonts w:ascii="Times New Roman" w:hAnsi="Times New Roman" w:cs="Times New Roman"/>
          <w:iCs/>
          <w:szCs w:val="24"/>
          <w:lang w:val="en-GB" w:eastAsia="zh-CN"/>
        </w:rPr>
        <w:t xml:space="preserve">MCD diet increased the nuclear translocation of phosphorylated p65, which was significantly inhibited </w:t>
      </w:r>
      <w:r w:rsidR="00542BE8">
        <w:rPr>
          <w:rFonts w:ascii="Times New Roman" w:hAnsi="Times New Roman" w:cs="Times New Roman"/>
          <w:iCs/>
          <w:szCs w:val="24"/>
          <w:lang w:val="en-GB" w:eastAsia="zh-CN"/>
        </w:rPr>
        <w:t>in</w:t>
      </w:r>
      <w:r w:rsidR="0004726C" w:rsidRPr="0004726C">
        <w:rPr>
          <w:rFonts w:ascii="Times New Roman" w:hAnsi="Times New Roman" w:cs="Times New Roman"/>
          <w:iCs/>
          <w:szCs w:val="24"/>
          <w:lang w:val="en-GB" w:eastAsia="zh-CN"/>
        </w:rPr>
        <w:t xml:space="preserve"> both </w:t>
      </w:r>
      <w:r w:rsidR="00542BE8">
        <w:rPr>
          <w:rFonts w:ascii="Times New Roman" w:hAnsi="Times New Roman" w:cs="Times New Roman"/>
          <w:iCs/>
          <w:szCs w:val="24"/>
          <w:lang w:val="en-GB" w:eastAsia="zh-CN"/>
        </w:rPr>
        <w:t>the P</w:t>
      </w:r>
      <w:r w:rsidR="0004726C" w:rsidRPr="0004726C">
        <w:rPr>
          <w:rFonts w:ascii="Times New Roman" w:hAnsi="Times New Roman" w:cs="Times New Roman"/>
          <w:iCs/>
          <w:szCs w:val="24"/>
          <w:lang w:val="en-GB" w:eastAsia="zh-CN"/>
        </w:rPr>
        <w:t>re</w:t>
      </w:r>
      <w:r w:rsidR="0004726C">
        <w:rPr>
          <w:rFonts w:ascii="Times New Roman" w:hAnsi="Times New Roman" w:cs="Times New Roman"/>
          <w:iCs/>
          <w:szCs w:val="24"/>
          <w:lang w:val="en-GB" w:eastAsia="zh-CN"/>
        </w:rPr>
        <w:t>-</w:t>
      </w:r>
      <w:r w:rsidR="0004726C" w:rsidRPr="0004726C">
        <w:rPr>
          <w:rFonts w:ascii="Times New Roman" w:hAnsi="Times New Roman" w:cs="Times New Roman"/>
          <w:iCs/>
          <w:szCs w:val="24"/>
          <w:lang w:val="en-GB" w:eastAsia="zh-CN"/>
        </w:rPr>
        <w:t xml:space="preserve">treatment and </w:t>
      </w:r>
      <w:r w:rsidR="00542BE8">
        <w:rPr>
          <w:rFonts w:ascii="Times New Roman" w:hAnsi="Times New Roman" w:cs="Times New Roman"/>
          <w:iCs/>
          <w:szCs w:val="24"/>
          <w:lang w:val="en-GB" w:eastAsia="zh-CN"/>
        </w:rPr>
        <w:t>the H</w:t>
      </w:r>
      <w:r w:rsidR="0004726C" w:rsidRPr="0004726C">
        <w:rPr>
          <w:rFonts w:ascii="Times New Roman" w:hAnsi="Times New Roman" w:cs="Times New Roman"/>
          <w:iCs/>
          <w:szCs w:val="24"/>
          <w:lang w:val="en-GB" w:eastAsia="zh-CN"/>
        </w:rPr>
        <w:t>igh</w:t>
      </w:r>
      <w:r w:rsidR="00542BE8">
        <w:rPr>
          <w:rFonts w:ascii="Times New Roman" w:hAnsi="Times New Roman" w:cs="Times New Roman"/>
          <w:iCs/>
          <w:szCs w:val="24"/>
          <w:lang w:val="en-GB" w:eastAsia="zh-CN"/>
        </w:rPr>
        <w:t>-dosage</w:t>
      </w:r>
      <w:r w:rsidR="0004726C" w:rsidRPr="0004726C">
        <w:rPr>
          <w:rFonts w:ascii="Times New Roman" w:hAnsi="Times New Roman" w:cs="Times New Roman"/>
          <w:iCs/>
          <w:szCs w:val="24"/>
          <w:lang w:val="en-GB" w:eastAsia="zh-CN"/>
        </w:rPr>
        <w:t xml:space="preserve"> groups but not </w:t>
      </w:r>
      <w:r w:rsidR="00542BE8">
        <w:rPr>
          <w:rFonts w:ascii="Times New Roman" w:hAnsi="Times New Roman" w:cs="Times New Roman"/>
          <w:iCs/>
          <w:szCs w:val="24"/>
          <w:lang w:val="en-GB" w:eastAsia="zh-CN"/>
        </w:rPr>
        <w:t>so in the Low-dosage</w:t>
      </w:r>
      <w:r w:rsidR="0004726C" w:rsidRPr="0004726C">
        <w:rPr>
          <w:rFonts w:ascii="Times New Roman" w:hAnsi="Times New Roman" w:cs="Times New Roman"/>
          <w:iCs/>
          <w:szCs w:val="24"/>
          <w:lang w:val="en-GB" w:eastAsia="zh-CN"/>
        </w:rPr>
        <w:t xml:space="preserve"> and </w:t>
      </w:r>
      <w:r w:rsidR="00542BE8">
        <w:rPr>
          <w:rFonts w:ascii="Times New Roman" w:hAnsi="Times New Roman" w:cs="Times New Roman"/>
          <w:iCs/>
          <w:szCs w:val="24"/>
          <w:lang w:val="en-GB" w:eastAsia="zh-CN"/>
        </w:rPr>
        <w:t>the M</w:t>
      </w:r>
      <w:r w:rsidR="0004726C" w:rsidRPr="0004726C">
        <w:rPr>
          <w:rFonts w:ascii="Times New Roman" w:hAnsi="Times New Roman" w:cs="Times New Roman"/>
          <w:iCs/>
          <w:szCs w:val="24"/>
          <w:lang w:val="en-GB" w:eastAsia="zh-CN"/>
        </w:rPr>
        <w:t>edium</w:t>
      </w:r>
      <w:r w:rsidR="00542BE8">
        <w:rPr>
          <w:rFonts w:ascii="Times New Roman" w:hAnsi="Times New Roman" w:cs="Times New Roman"/>
          <w:iCs/>
          <w:szCs w:val="24"/>
          <w:lang w:val="en-GB" w:eastAsia="zh-CN"/>
        </w:rPr>
        <w:t>-dosage</w:t>
      </w:r>
      <w:r w:rsidR="0004726C" w:rsidRPr="0004726C">
        <w:rPr>
          <w:rFonts w:ascii="Times New Roman" w:hAnsi="Times New Roman" w:cs="Times New Roman"/>
          <w:iCs/>
          <w:szCs w:val="24"/>
          <w:lang w:val="en-GB" w:eastAsia="zh-CN"/>
        </w:rPr>
        <w:t xml:space="preserve"> groups. The data suggest</w:t>
      </w:r>
      <w:r w:rsidR="00542BE8">
        <w:rPr>
          <w:rFonts w:ascii="Times New Roman" w:hAnsi="Times New Roman" w:cs="Times New Roman"/>
          <w:iCs/>
          <w:szCs w:val="24"/>
          <w:lang w:val="en-GB" w:eastAsia="zh-CN"/>
        </w:rPr>
        <w:t>ed</w:t>
      </w:r>
      <w:r w:rsidR="0004726C" w:rsidRPr="0004726C">
        <w:rPr>
          <w:rFonts w:ascii="Times New Roman" w:hAnsi="Times New Roman" w:cs="Times New Roman"/>
          <w:iCs/>
          <w:szCs w:val="24"/>
          <w:lang w:val="en-GB" w:eastAsia="zh-CN"/>
        </w:rPr>
        <w:t xml:space="preserve"> the inhibitory effect of QSHY on NF-kappa B signal</w:t>
      </w:r>
      <w:r w:rsidR="0004726C">
        <w:rPr>
          <w:rFonts w:ascii="Times New Roman" w:hAnsi="Times New Roman" w:cs="Times New Roman"/>
          <w:iCs/>
          <w:szCs w:val="24"/>
          <w:lang w:val="en-GB" w:eastAsia="zh-CN"/>
        </w:rPr>
        <w:t>l</w:t>
      </w:r>
      <w:r w:rsidR="0004726C" w:rsidRPr="0004726C">
        <w:rPr>
          <w:rFonts w:ascii="Times New Roman" w:hAnsi="Times New Roman" w:cs="Times New Roman"/>
          <w:iCs/>
          <w:szCs w:val="24"/>
          <w:lang w:val="en-GB" w:eastAsia="zh-CN"/>
        </w:rPr>
        <w:t>ing pathway</w:t>
      </w:r>
      <w:r w:rsidR="0004726C">
        <w:rPr>
          <w:rFonts w:ascii="Times New Roman" w:hAnsi="Times New Roman" w:cs="Times New Roman"/>
          <w:iCs/>
          <w:szCs w:val="24"/>
          <w:lang w:val="en-GB" w:eastAsia="zh-CN"/>
        </w:rPr>
        <w:t xml:space="preserve">. </w:t>
      </w:r>
    </w:p>
    <w:p w14:paraId="0BE08AD6" w14:textId="6C39E4A2" w:rsidR="00C51CE5" w:rsidRPr="00866B17" w:rsidRDefault="00C51CE5" w:rsidP="00C51CE5">
      <w:pPr>
        <w:widowControl/>
        <w:spacing w:line="480" w:lineRule="auto"/>
        <w:jc w:val="both"/>
        <w:rPr>
          <w:rFonts w:ascii="Times New Roman" w:hAnsi="Times New Roman" w:cs="Times New Roman"/>
          <w:i/>
          <w:iCs/>
          <w:szCs w:val="24"/>
          <w:lang w:val="en-GB" w:eastAsia="zh-CN"/>
        </w:rPr>
      </w:pPr>
      <w:r>
        <w:rPr>
          <w:rFonts w:ascii="Times New Roman" w:hAnsi="Times New Roman" w:cs="Times New Roman"/>
          <w:i/>
          <w:iCs/>
          <w:szCs w:val="24"/>
          <w:lang w:val="en-GB" w:eastAsia="zh-CN"/>
        </w:rPr>
        <w:t>The effect of QSHY formula on HNF1A, HNF4A and FOXA3 mRNA expression</w:t>
      </w:r>
      <w:r w:rsidR="0004726C">
        <w:rPr>
          <w:rFonts w:ascii="Times New Roman" w:hAnsi="Times New Roman" w:cs="Times New Roman"/>
          <w:i/>
          <w:iCs/>
          <w:szCs w:val="24"/>
          <w:lang w:val="en-GB" w:eastAsia="zh-CN"/>
        </w:rPr>
        <w:t>.</w:t>
      </w:r>
    </w:p>
    <w:p w14:paraId="68C7F7CB" w14:textId="05A885E6" w:rsidR="00B86097" w:rsidRDefault="00246A9A" w:rsidP="00C51CE5">
      <w:pPr>
        <w:widowControl/>
        <w:spacing w:line="480" w:lineRule="auto"/>
        <w:jc w:val="both"/>
        <w:rPr>
          <w:rFonts w:ascii="Times New Roman" w:hAnsi="Times New Roman" w:cs="Times New Roman"/>
          <w:iCs/>
          <w:szCs w:val="24"/>
          <w:lang w:val="en-GB" w:eastAsia="zh-CN"/>
        </w:rPr>
      </w:pPr>
      <w:r>
        <w:rPr>
          <w:rFonts w:ascii="Times New Roman" w:hAnsi="Times New Roman" w:cs="Times New Roman"/>
          <w:iCs/>
          <w:szCs w:val="24"/>
          <w:lang w:val="en-GB" w:eastAsia="zh-CN"/>
        </w:rPr>
        <w:t xml:space="preserve">To investigate the effect of QSHY formula on </w:t>
      </w:r>
      <w:r w:rsidR="00690F3E">
        <w:rPr>
          <w:rFonts w:ascii="Times New Roman" w:hAnsi="Times New Roman" w:cs="Times New Roman"/>
          <w:iCs/>
          <w:szCs w:val="24"/>
          <w:lang w:val="en-GB" w:eastAsia="zh-CN"/>
        </w:rPr>
        <w:t>liver fibrosis, HSCs reprogramming related gene expression level w</w:t>
      </w:r>
      <w:r w:rsidR="00542BE8">
        <w:rPr>
          <w:rFonts w:ascii="Times New Roman" w:hAnsi="Times New Roman" w:cs="Times New Roman"/>
          <w:iCs/>
          <w:szCs w:val="24"/>
          <w:lang w:val="en-GB" w:eastAsia="zh-CN"/>
        </w:rPr>
        <w:t>as</w:t>
      </w:r>
      <w:r w:rsidR="00690F3E">
        <w:rPr>
          <w:rFonts w:ascii="Times New Roman" w:hAnsi="Times New Roman" w:cs="Times New Roman"/>
          <w:iCs/>
          <w:szCs w:val="24"/>
          <w:lang w:val="en-GB" w:eastAsia="zh-CN"/>
        </w:rPr>
        <w:t xml:space="preserve"> measured. </w:t>
      </w:r>
      <w:r w:rsidR="00A45CCD" w:rsidRPr="00A45CCD">
        <w:rPr>
          <w:rFonts w:ascii="Times New Roman" w:hAnsi="Times New Roman" w:cs="Times New Roman"/>
          <w:iCs/>
          <w:szCs w:val="24"/>
          <w:lang w:val="en-GB" w:eastAsia="zh-CN"/>
        </w:rPr>
        <w:t>HNF1A, HNF4A and FOXA3 can reprogram myofibroblasts derived from primary hepatic stellate cells into hepatocytes</w:t>
      </w:r>
      <w:r w:rsidR="00A45CCD">
        <w:rPr>
          <w:rFonts w:ascii="Times New Roman" w:hAnsi="Times New Roman" w:cs="Times New Roman"/>
          <w:iCs/>
          <w:szCs w:val="24"/>
          <w:lang w:val="en-GB" w:eastAsia="zh-CN"/>
        </w:rPr>
        <w:t xml:space="preserve"> </w:t>
      </w:r>
      <w:r w:rsidR="00C51CE5">
        <w:rPr>
          <w:rFonts w:ascii="Times New Roman" w:hAnsi="Times New Roman" w:cs="Times New Roman"/>
          <w:iCs/>
          <w:szCs w:val="24"/>
          <w:lang w:val="en-GB" w:eastAsia="zh-CN"/>
        </w:rPr>
        <w:fldChar w:fldCharType="begin"/>
      </w:r>
      <w:r w:rsidR="00174984">
        <w:rPr>
          <w:rFonts w:ascii="Times New Roman" w:hAnsi="Times New Roman" w:cs="Times New Roman"/>
          <w:iCs/>
          <w:szCs w:val="24"/>
          <w:lang w:val="en-GB" w:eastAsia="zh-CN"/>
        </w:rPr>
        <w:instrText xml:space="preserve"> ADDIN NE.Ref.{04C83C7A-F5BB-4D0F-84C3-C36BA45F8AF5}</w:instrText>
      </w:r>
      <w:r w:rsidR="00C51CE5">
        <w:rPr>
          <w:rFonts w:ascii="Times New Roman" w:hAnsi="Times New Roman" w:cs="Times New Roman"/>
          <w:iCs/>
          <w:szCs w:val="24"/>
          <w:lang w:val="en-GB" w:eastAsia="zh-CN"/>
        </w:rPr>
        <w:fldChar w:fldCharType="separate"/>
      </w:r>
      <w:r w:rsidR="008808B8">
        <w:rPr>
          <w:rFonts w:ascii="Times New Roman" w:hAnsi="Times New Roman" w:cs="Times New Roman"/>
          <w:color w:val="080000"/>
          <w:kern w:val="0"/>
          <w:szCs w:val="24"/>
          <w:lang w:eastAsia="zh-CN"/>
        </w:rPr>
        <w:t>[28]</w:t>
      </w:r>
      <w:r w:rsidR="00C51CE5">
        <w:rPr>
          <w:rFonts w:ascii="Times New Roman" w:hAnsi="Times New Roman" w:cs="Times New Roman"/>
          <w:iCs/>
          <w:szCs w:val="24"/>
          <w:lang w:val="en-GB" w:eastAsia="zh-CN"/>
        </w:rPr>
        <w:fldChar w:fldCharType="end"/>
      </w:r>
      <w:r w:rsidR="00C51CE5">
        <w:rPr>
          <w:rFonts w:ascii="Times New Roman" w:hAnsi="Times New Roman" w:cs="Times New Roman"/>
          <w:iCs/>
          <w:szCs w:val="24"/>
          <w:lang w:val="en-GB" w:eastAsia="zh-CN"/>
        </w:rPr>
        <w:t xml:space="preserve">. </w:t>
      </w:r>
      <w:r w:rsidR="00542BE8">
        <w:rPr>
          <w:rFonts w:ascii="Times New Roman" w:hAnsi="Times New Roman" w:cs="Times New Roman"/>
          <w:iCs/>
          <w:szCs w:val="24"/>
          <w:lang w:val="en-GB" w:eastAsia="zh-CN"/>
        </w:rPr>
        <w:t xml:space="preserve">The mRNA expression of </w:t>
      </w:r>
      <w:r w:rsidR="00542BE8">
        <w:rPr>
          <w:rFonts w:ascii="Times New Roman" w:hAnsi="Times New Roman" w:cs="Times New Roman"/>
          <w:iCs/>
          <w:szCs w:val="24"/>
          <w:lang w:val="en-GB" w:eastAsia="zh-CN"/>
        </w:rPr>
        <w:lastRenderedPageBreak/>
        <w:t>t</w:t>
      </w:r>
      <w:r w:rsidR="00C51CE5">
        <w:rPr>
          <w:rFonts w:ascii="Times New Roman" w:hAnsi="Times New Roman" w:cs="Times New Roman"/>
          <w:iCs/>
          <w:szCs w:val="24"/>
          <w:lang w:val="en-GB" w:eastAsia="zh-CN"/>
        </w:rPr>
        <w:t>hese three genes had been tested using Real-time PCR</w:t>
      </w:r>
      <w:r w:rsidR="002476A6">
        <w:rPr>
          <w:rFonts w:ascii="Times New Roman" w:hAnsi="Times New Roman" w:cs="Times New Roman"/>
          <w:iCs/>
          <w:szCs w:val="24"/>
          <w:lang w:val="en-GB" w:eastAsia="zh-CN"/>
        </w:rPr>
        <w:t xml:space="preserve"> (</w:t>
      </w:r>
      <w:r w:rsidR="00C51CE5">
        <w:rPr>
          <w:rFonts w:ascii="Times New Roman" w:hAnsi="Times New Roman" w:cs="Times New Roman"/>
          <w:iCs/>
          <w:szCs w:val="24"/>
          <w:lang w:val="en-GB" w:eastAsia="zh-CN"/>
        </w:rPr>
        <w:t xml:space="preserve">Figure 5 </w:t>
      </w:r>
      <w:r w:rsidR="00187BA8">
        <w:rPr>
          <w:rFonts w:ascii="Times New Roman" w:hAnsi="Times New Roman" w:cs="Times New Roman"/>
          <w:iCs/>
          <w:szCs w:val="24"/>
          <w:lang w:val="en-GB" w:eastAsia="zh-CN"/>
        </w:rPr>
        <w:t>G-I</w:t>
      </w:r>
      <w:r w:rsidR="002476A6">
        <w:rPr>
          <w:rFonts w:ascii="Times New Roman" w:hAnsi="Times New Roman" w:cs="Times New Roman"/>
          <w:iCs/>
          <w:szCs w:val="24"/>
          <w:lang w:val="en-GB" w:eastAsia="zh-CN"/>
        </w:rPr>
        <w:t>)</w:t>
      </w:r>
      <w:r w:rsidR="00C51CE5">
        <w:rPr>
          <w:rFonts w:ascii="Times New Roman" w:hAnsi="Times New Roman" w:cs="Times New Roman"/>
          <w:iCs/>
          <w:szCs w:val="24"/>
          <w:lang w:val="en-GB" w:eastAsia="zh-CN"/>
        </w:rPr>
        <w:t xml:space="preserve">. </w:t>
      </w:r>
      <w:r w:rsidR="00542BE8">
        <w:rPr>
          <w:rFonts w:ascii="Times New Roman" w:hAnsi="Times New Roman" w:cs="Times New Roman"/>
          <w:iCs/>
          <w:szCs w:val="24"/>
          <w:lang w:val="en-GB" w:eastAsia="zh-CN"/>
        </w:rPr>
        <w:t>T</w:t>
      </w:r>
      <w:r w:rsidR="002476A6">
        <w:rPr>
          <w:rFonts w:ascii="Times New Roman" w:hAnsi="Times New Roman" w:cs="Times New Roman"/>
          <w:iCs/>
          <w:szCs w:val="24"/>
          <w:lang w:val="en-GB" w:eastAsia="zh-CN"/>
        </w:rPr>
        <w:t xml:space="preserve">he </w:t>
      </w:r>
      <w:r w:rsidR="00542BE8">
        <w:rPr>
          <w:rFonts w:ascii="Times New Roman" w:hAnsi="Times New Roman" w:cs="Times New Roman" w:hint="eastAsia"/>
          <w:iCs/>
          <w:szCs w:val="24"/>
          <w:lang w:val="en-GB" w:eastAsia="zh-CN"/>
        </w:rPr>
        <w:t>m</w:t>
      </w:r>
      <w:r w:rsidR="00542BE8">
        <w:rPr>
          <w:rFonts w:ascii="Times New Roman" w:hAnsi="Times New Roman" w:cs="Times New Roman"/>
          <w:iCs/>
          <w:szCs w:val="24"/>
          <w:lang w:val="en-GB" w:eastAsia="zh-CN"/>
        </w:rPr>
        <w:t xml:space="preserve">RNA expression of the </w:t>
      </w:r>
      <w:r w:rsidR="002476A6">
        <w:rPr>
          <w:rFonts w:ascii="Times New Roman" w:hAnsi="Times New Roman" w:cs="Times New Roman"/>
          <w:iCs/>
          <w:szCs w:val="24"/>
          <w:lang w:val="en-GB" w:eastAsia="zh-CN"/>
        </w:rPr>
        <w:t>three gene</w:t>
      </w:r>
      <w:r w:rsidR="002476A6">
        <w:rPr>
          <w:rFonts w:ascii="Times New Roman" w:hAnsi="Times New Roman" w:cs="Times New Roman" w:hint="eastAsia"/>
          <w:iCs/>
          <w:szCs w:val="24"/>
          <w:lang w:val="en-GB" w:eastAsia="zh-CN"/>
        </w:rPr>
        <w:t>s</w:t>
      </w:r>
      <w:r w:rsidR="002476A6">
        <w:rPr>
          <w:rFonts w:ascii="Times New Roman" w:hAnsi="Times New Roman" w:cs="Times New Roman"/>
          <w:iCs/>
          <w:szCs w:val="24"/>
          <w:lang w:val="en-GB" w:eastAsia="zh-CN"/>
        </w:rPr>
        <w:t xml:space="preserve"> </w:t>
      </w:r>
      <w:r w:rsidR="00542BE8">
        <w:rPr>
          <w:rFonts w:ascii="Times New Roman" w:hAnsi="Times New Roman" w:cs="Times New Roman"/>
          <w:iCs/>
          <w:szCs w:val="24"/>
          <w:lang w:val="en-GB" w:eastAsia="zh-CN"/>
        </w:rPr>
        <w:t>was enhanced in the Pre-treatment group but in the High-dosage group, only the gene HNF4A exhibited enhanced mRNA expression</w:t>
      </w:r>
      <w:r w:rsidR="00C51CE5">
        <w:rPr>
          <w:rFonts w:ascii="Times New Roman" w:hAnsi="Times New Roman" w:cs="Times New Roman"/>
          <w:iCs/>
          <w:szCs w:val="24"/>
          <w:lang w:val="en-GB" w:eastAsia="zh-CN"/>
        </w:rPr>
        <w:t xml:space="preserve">. </w:t>
      </w:r>
      <w:r w:rsidR="005A7237">
        <w:rPr>
          <w:rFonts w:ascii="Times New Roman" w:hAnsi="Times New Roman" w:cs="Times New Roman"/>
          <w:iCs/>
          <w:szCs w:val="24"/>
          <w:lang w:val="en-GB" w:eastAsia="zh-CN"/>
        </w:rPr>
        <w:t>All these results suggest</w:t>
      </w:r>
      <w:r w:rsidR="00542BE8">
        <w:rPr>
          <w:rFonts w:ascii="Times New Roman" w:hAnsi="Times New Roman" w:cs="Times New Roman"/>
          <w:iCs/>
          <w:szCs w:val="24"/>
          <w:lang w:val="en-GB" w:eastAsia="zh-CN"/>
        </w:rPr>
        <w:t>ed</w:t>
      </w:r>
      <w:r w:rsidR="005A7237">
        <w:rPr>
          <w:rFonts w:ascii="Times New Roman" w:hAnsi="Times New Roman" w:cs="Times New Roman"/>
          <w:iCs/>
          <w:szCs w:val="24"/>
          <w:lang w:val="en-GB" w:eastAsia="zh-CN"/>
        </w:rPr>
        <w:t xml:space="preserve"> that </w:t>
      </w:r>
      <w:r w:rsidR="006769E6">
        <w:rPr>
          <w:rFonts w:ascii="Times New Roman" w:hAnsi="Times New Roman" w:cs="Times New Roman"/>
          <w:iCs/>
          <w:szCs w:val="24"/>
          <w:lang w:val="en-GB" w:eastAsia="zh-CN"/>
        </w:rPr>
        <w:t>QSHY formula improve</w:t>
      </w:r>
      <w:r w:rsidR="005A7237">
        <w:rPr>
          <w:rFonts w:ascii="Times New Roman" w:hAnsi="Times New Roman" w:cs="Times New Roman"/>
          <w:iCs/>
          <w:szCs w:val="24"/>
          <w:lang w:val="en-GB" w:eastAsia="zh-CN"/>
        </w:rPr>
        <w:t>d</w:t>
      </w:r>
      <w:r w:rsidR="006769E6">
        <w:rPr>
          <w:rFonts w:ascii="Times New Roman" w:hAnsi="Times New Roman" w:cs="Times New Roman"/>
          <w:iCs/>
          <w:szCs w:val="24"/>
          <w:lang w:val="en-GB" w:eastAsia="zh-CN"/>
        </w:rPr>
        <w:t xml:space="preserve"> liver fibrosis </w:t>
      </w:r>
      <w:r w:rsidR="00AE591E">
        <w:rPr>
          <w:rFonts w:ascii="Times New Roman" w:hAnsi="Times New Roman" w:cs="Times New Roman"/>
          <w:iCs/>
          <w:szCs w:val="24"/>
          <w:lang w:val="en-GB" w:eastAsia="zh-CN"/>
        </w:rPr>
        <w:t xml:space="preserve">partly </w:t>
      </w:r>
      <w:r w:rsidR="006769E6">
        <w:rPr>
          <w:rFonts w:ascii="Times New Roman" w:hAnsi="Times New Roman" w:cs="Times New Roman"/>
          <w:iCs/>
          <w:szCs w:val="24"/>
          <w:lang w:val="en-GB" w:eastAsia="zh-CN"/>
        </w:rPr>
        <w:t>by enhancing HSCs reprogramming</w:t>
      </w:r>
      <w:r w:rsidR="00E747AC">
        <w:rPr>
          <w:rFonts w:ascii="Times New Roman" w:hAnsi="Times New Roman" w:cs="Times New Roman"/>
          <w:iCs/>
          <w:szCs w:val="24"/>
          <w:lang w:val="en-GB" w:eastAsia="zh-CN"/>
        </w:rPr>
        <w:t>.</w:t>
      </w:r>
    </w:p>
    <w:p w14:paraId="60C1B706" w14:textId="0B3CAEFB" w:rsidR="001D6BBB" w:rsidRDefault="009D1DDE" w:rsidP="00C51CE5">
      <w:pPr>
        <w:widowControl/>
        <w:spacing w:line="480" w:lineRule="auto"/>
        <w:jc w:val="both"/>
        <w:rPr>
          <w:rFonts w:ascii="Times New Roman" w:hAnsi="Times New Roman" w:cs="Times New Roman"/>
          <w:i/>
          <w:szCs w:val="24"/>
          <w:lang w:val="en-GB" w:eastAsia="zh-CN"/>
        </w:rPr>
      </w:pPr>
      <w:bookmarkStart w:id="24" w:name="OLE_LINK21"/>
      <w:r w:rsidRPr="009D1DDE">
        <w:rPr>
          <w:rFonts w:ascii="Times New Roman" w:hAnsi="Times New Roman" w:cs="Times New Roman"/>
          <w:i/>
          <w:szCs w:val="24"/>
          <w:lang w:val="en-GB" w:eastAsia="zh-CN"/>
        </w:rPr>
        <w:t>Positive or tentative identification of Q</w:t>
      </w:r>
      <w:r w:rsidR="008A1A1B">
        <w:rPr>
          <w:rFonts w:ascii="Times New Roman" w:hAnsi="Times New Roman" w:cs="Times New Roman"/>
          <w:i/>
          <w:szCs w:val="24"/>
          <w:lang w:val="en-GB" w:eastAsia="zh-CN"/>
        </w:rPr>
        <w:t>SHY formula</w:t>
      </w:r>
    </w:p>
    <w:p w14:paraId="3211829D" w14:textId="64302232" w:rsidR="003D2587" w:rsidRPr="003D2587" w:rsidRDefault="003D2587" w:rsidP="00701729">
      <w:pPr>
        <w:spacing w:line="480" w:lineRule="auto"/>
        <w:jc w:val="both"/>
        <w:rPr>
          <w:rFonts w:ascii="Times New Roman" w:hAnsi="Times New Roman" w:cs="Times New Roman"/>
          <w:iCs/>
          <w:szCs w:val="24"/>
          <w:lang w:val="en-GB" w:eastAsia="zh-CN"/>
        </w:rPr>
      </w:pPr>
      <w:r>
        <w:rPr>
          <w:rFonts w:ascii="Times New Roman" w:hAnsi="Times New Roman" w:cs="Times New Roman"/>
          <w:iCs/>
          <w:szCs w:val="24"/>
          <w:lang w:val="en-GB" w:eastAsia="zh-CN"/>
        </w:rPr>
        <w:t xml:space="preserve">The tentative identification of bioactive compounds in the extract of QSHY formula was carried out using positive ionization of Liquid chromatography-mass spectrometry quadrupole time of flight (LC-Q-TOF/MS). </w:t>
      </w:r>
      <w:r w:rsidR="00A13709">
        <w:rPr>
          <w:rFonts w:ascii="Times New Roman" w:hAnsi="Times New Roman" w:cs="Times New Roman"/>
          <w:iCs/>
          <w:szCs w:val="24"/>
          <w:lang w:val="en-GB" w:eastAsia="zh-CN"/>
        </w:rPr>
        <w:t xml:space="preserve">Table </w:t>
      </w:r>
      <w:r w:rsidR="00C212A6">
        <w:rPr>
          <w:rFonts w:ascii="Times New Roman" w:hAnsi="Times New Roman" w:cs="Times New Roman"/>
          <w:iCs/>
          <w:szCs w:val="24"/>
          <w:lang w:val="en-GB" w:eastAsia="zh-CN"/>
        </w:rPr>
        <w:t>3</w:t>
      </w:r>
      <w:r>
        <w:rPr>
          <w:rFonts w:ascii="Times New Roman" w:hAnsi="Times New Roman" w:cs="Times New Roman"/>
          <w:iCs/>
          <w:szCs w:val="24"/>
          <w:lang w:val="en-GB" w:eastAsia="zh-CN"/>
        </w:rPr>
        <w:t xml:space="preserve"> illustrate</w:t>
      </w:r>
      <w:r w:rsidR="00A26996">
        <w:rPr>
          <w:rFonts w:ascii="Times New Roman" w:hAnsi="Times New Roman" w:cs="Times New Roman"/>
          <w:iCs/>
          <w:szCs w:val="24"/>
          <w:lang w:val="en-GB" w:eastAsia="zh-CN"/>
        </w:rPr>
        <w:t>s</w:t>
      </w:r>
      <w:r>
        <w:rPr>
          <w:rFonts w:ascii="Times New Roman" w:hAnsi="Times New Roman" w:cs="Times New Roman"/>
          <w:iCs/>
          <w:szCs w:val="24"/>
          <w:lang w:val="en-GB" w:eastAsia="zh-CN"/>
        </w:rPr>
        <w:t xml:space="preserve"> the LC-Q-TOF/MS base peak intensity profiles</w:t>
      </w:r>
      <w:r w:rsidR="00701729">
        <w:rPr>
          <w:rFonts w:ascii="Times New Roman" w:hAnsi="Times New Roman" w:cs="Times New Roman"/>
          <w:iCs/>
          <w:szCs w:val="24"/>
          <w:lang w:val="en-GB" w:eastAsia="zh-CN"/>
        </w:rPr>
        <w:t xml:space="preserve"> </w:t>
      </w:r>
      <w:r w:rsidR="00A13709">
        <w:rPr>
          <w:rFonts w:ascii="Times New Roman" w:hAnsi="Times New Roman" w:cs="Times New Roman"/>
          <w:iCs/>
          <w:szCs w:val="24"/>
          <w:lang w:val="en-GB" w:eastAsia="zh-CN"/>
        </w:rPr>
        <w:t>QSHY formula.</w:t>
      </w:r>
      <w:r w:rsidR="0090786A">
        <w:rPr>
          <w:rFonts w:ascii="Times New Roman" w:hAnsi="Times New Roman" w:cs="Times New Roman"/>
          <w:iCs/>
          <w:szCs w:val="24"/>
          <w:lang w:val="en-GB" w:eastAsia="zh-CN"/>
        </w:rPr>
        <w:t xml:space="preserve"> The top </w:t>
      </w:r>
      <w:r w:rsidR="00701729">
        <w:rPr>
          <w:rFonts w:ascii="Times New Roman" w:hAnsi="Times New Roman" w:cs="Times New Roman" w:hint="eastAsia"/>
          <w:iCs/>
          <w:szCs w:val="24"/>
          <w:lang w:val="en-GB" w:eastAsia="zh-CN"/>
        </w:rPr>
        <w:t>one</w:t>
      </w:r>
      <w:r w:rsidR="0090786A">
        <w:rPr>
          <w:rFonts w:ascii="Times New Roman" w:hAnsi="Times New Roman" w:cs="Times New Roman"/>
          <w:iCs/>
          <w:szCs w:val="24"/>
          <w:lang w:val="en-GB" w:eastAsia="zh-CN"/>
        </w:rPr>
        <w:t xml:space="preserve"> compounds </w:t>
      </w:r>
      <w:r w:rsidR="00701729">
        <w:rPr>
          <w:rFonts w:ascii="Times New Roman" w:hAnsi="Times New Roman" w:cs="Times New Roman" w:hint="eastAsia"/>
          <w:iCs/>
          <w:szCs w:val="24"/>
          <w:lang w:val="en-GB" w:eastAsia="zh-CN"/>
        </w:rPr>
        <w:t>is</w:t>
      </w:r>
      <w:r w:rsidR="0090786A">
        <w:rPr>
          <w:rFonts w:ascii="Times New Roman" w:hAnsi="Times New Roman" w:cs="Times New Roman"/>
          <w:iCs/>
          <w:szCs w:val="24"/>
          <w:lang w:val="en-GB" w:eastAsia="zh-CN"/>
        </w:rPr>
        <w:t xml:space="preserve"> </w:t>
      </w:r>
      <w:r w:rsidR="0090786A" w:rsidRPr="0090786A">
        <w:rPr>
          <w:rFonts w:ascii="Times New Roman" w:hAnsi="Times New Roman" w:cs="Times New Roman"/>
          <w:iCs/>
          <w:szCs w:val="24"/>
          <w:lang w:val="en-GB" w:eastAsia="zh-CN"/>
        </w:rPr>
        <w:t>Geniposide</w:t>
      </w:r>
      <w:r w:rsidR="0090786A">
        <w:rPr>
          <w:rFonts w:ascii="Times New Roman" w:hAnsi="Times New Roman" w:cs="Times New Roman"/>
          <w:iCs/>
          <w:szCs w:val="24"/>
          <w:lang w:val="en-GB" w:eastAsia="zh-CN"/>
        </w:rPr>
        <w:t>.</w:t>
      </w:r>
    </w:p>
    <w:bookmarkEnd w:id="24"/>
    <w:p w14:paraId="05565E61" w14:textId="33B4B028" w:rsidR="009D1DDE" w:rsidRPr="004E6EB8" w:rsidRDefault="009D1DDE" w:rsidP="00C51CE5">
      <w:pPr>
        <w:widowControl/>
        <w:spacing w:line="480" w:lineRule="auto"/>
        <w:jc w:val="both"/>
        <w:rPr>
          <w:rFonts w:ascii="Times New Roman" w:hAnsi="Times New Roman" w:cs="Times New Roman"/>
          <w:b/>
          <w:bCs/>
          <w:iCs/>
          <w:szCs w:val="24"/>
          <w:lang w:val="en-GB" w:eastAsia="zh-CN"/>
        </w:rPr>
      </w:pPr>
    </w:p>
    <w:p w14:paraId="5A19A774" w14:textId="77777777" w:rsidR="00C51CE5" w:rsidRDefault="00C51CE5" w:rsidP="00C51CE5">
      <w:pPr>
        <w:widowControl/>
        <w:spacing w:line="480" w:lineRule="auto"/>
        <w:jc w:val="both"/>
        <w:rPr>
          <w:rFonts w:ascii="Times New Roman" w:hAnsi="Times New Roman" w:cs="Times New Roman"/>
          <w:b/>
          <w:szCs w:val="24"/>
          <w:lang w:val="en-GB" w:eastAsia="zh-CN"/>
        </w:rPr>
      </w:pPr>
      <w:r w:rsidRPr="006B788A">
        <w:rPr>
          <w:rFonts w:ascii="Times New Roman" w:hAnsi="Times New Roman" w:cs="Times New Roman"/>
          <w:b/>
          <w:szCs w:val="24"/>
          <w:lang w:val="en-GB"/>
        </w:rPr>
        <w:t>Discussion</w:t>
      </w:r>
    </w:p>
    <w:p w14:paraId="0CDF47B5" w14:textId="668ACB2F" w:rsidR="001B6B2A" w:rsidRDefault="00A26996" w:rsidP="00C51CE5">
      <w:pPr>
        <w:widowControl/>
        <w:spacing w:line="480" w:lineRule="auto"/>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 xml:space="preserve">NAFLD and NASH are growing health problems across the world complicated with other common comorbidities such as </w:t>
      </w:r>
      <w:r w:rsidR="00C51CE5" w:rsidRPr="00083E9F">
        <w:rPr>
          <w:rFonts w:ascii="Times New Roman" w:eastAsia="宋体" w:hAnsi="Times New Roman" w:cs="Times New Roman"/>
          <w:kern w:val="0"/>
          <w:szCs w:val="24"/>
          <w:lang w:eastAsia="zh-CN"/>
        </w:rPr>
        <w:t>obesity</w:t>
      </w:r>
      <w:r>
        <w:rPr>
          <w:rFonts w:ascii="Times New Roman" w:eastAsia="宋体" w:hAnsi="Times New Roman" w:cs="Times New Roman"/>
          <w:kern w:val="0"/>
          <w:szCs w:val="24"/>
          <w:lang w:eastAsia="zh-CN"/>
        </w:rPr>
        <w:t>,</w:t>
      </w:r>
      <w:r w:rsidR="00C51CE5" w:rsidRPr="00083E9F">
        <w:rPr>
          <w:rFonts w:ascii="Times New Roman" w:eastAsia="宋体" w:hAnsi="Times New Roman" w:cs="Times New Roman"/>
          <w:kern w:val="0"/>
          <w:szCs w:val="24"/>
          <w:lang w:eastAsia="zh-CN"/>
        </w:rPr>
        <w:t xml:space="preserve"> type II diabetes</w:t>
      </w:r>
      <w:r>
        <w:rPr>
          <w:rFonts w:ascii="Times New Roman" w:eastAsia="宋体" w:hAnsi="Times New Roman" w:cs="Times New Roman"/>
          <w:kern w:val="0"/>
          <w:szCs w:val="24"/>
          <w:lang w:eastAsia="zh-CN"/>
        </w:rPr>
        <w:t xml:space="preserve">, </w:t>
      </w:r>
      <w:r w:rsidRPr="00083E9F">
        <w:rPr>
          <w:rFonts w:ascii="Times New Roman" w:eastAsia="宋体" w:hAnsi="Times New Roman" w:cs="Times New Roman"/>
          <w:kern w:val="0"/>
          <w:szCs w:val="24"/>
          <w:lang w:eastAsia="zh-CN"/>
        </w:rPr>
        <w:t>hyperglycemia</w:t>
      </w:r>
      <w:r>
        <w:rPr>
          <w:rFonts w:ascii="Times New Roman" w:eastAsia="宋体" w:hAnsi="Times New Roman" w:cs="Times New Roman"/>
          <w:kern w:val="0"/>
          <w:szCs w:val="24"/>
          <w:lang w:eastAsia="zh-CN"/>
        </w:rPr>
        <w:t>,</w:t>
      </w:r>
      <w:r w:rsidRPr="00A26996">
        <w:rPr>
          <w:rFonts w:ascii="Times New Roman" w:eastAsia="宋体" w:hAnsi="Times New Roman" w:cs="Times New Roman"/>
          <w:kern w:val="0"/>
          <w:szCs w:val="24"/>
          <w:lang w:eastAsia="zh-CN"/>
        </w:rPr>
        <w:t xml:space="preserve"> </w:t>
      </w:r>
      <w:r w:rsidRPr="00083E9F">
        <w:rPr>
          <w:rFonts w:ascii="Times New Roman" w:eastAsia="宋体" w:hAnsi="Times New Roman" w:cs="Times New Roman"/>
          <w:kern w:val="0"/>
          <w:szCs w:val="24"/>
          <w:lang w:eastAsia="zh-CN"/>
        </w:rPr>
        <w:t>and so on.</w:t>
      </w:r>
      <w:r w:rsidR="00C51CE5" w:rsidRPr="00083E9F">
        <w:rPr>
          <w:rFonts w:ascii="Times New Roman" w:eastAsia="宋体" w:hAnsi="Times New Roman" w:cs="Times New Roman"/>
          <w:kern w:val="0"/>
          <w:szCs w:val="24"/>
          <w:lang w:eastAsia="zh-CN"/>
        </w:rPr>
        <w:t xml:space="preserve"> NAFLD</w:t>
      </w:r>
      <w:r>
        <w:rPr>
          <w:rFonts w:ascii="Times New Roman" w:eastAsia="宋体" w:hAnsi="Times New Roman" w:cs="Times New Roman"/>
          <w:kern w:val="0"/>
          <w:szCs w:val="24"/>
          <w:lang w:eastAsia="zh-CN"/>
        </w:rPr>
        <w:t xml:space="preserve"> and</w:t>
      </w:r>
      <w:r w:rsidR="00C51CE5" w:rsidRPr="00083E9F">
        <w:rPr>
          <w:rFonts w:ascii="Times New Roman" w:eastAsia="宋体" w:hAnsi="Times New Roman" w:cs="Times New Roman"/>
          <w:kern w:val="0"/>
          <w:szCs w:val="24"/>
          <w:lang w:eastAsia="zh-CN"/>
        </w:rPr>
        <w:t xml:space="preserve"> NASH </w:t>
      </w:r>
      <w:r>
        <w:rPr>
          <w:rFonts w:ascii="Times New Roman" w:eastAsia="宋体" w:hAnsi="Times New Roman" w:cs="Times New Roman"/>
          <w:kern w:val="0"/>
          <w:szCs w:val="24"/>
          <w:lang w:eastAsia="zh-CN"/>
        </w:rPr>
        <w:t>are</w:t>
      </w:r>
      <w:r w:rsidR="00C51CE5" w:rsidRPr="00083E9F">
        <w:rPr>
          <w:rFonts w:ascii="Times New Roman" w:eastAsia="宋体" w:hAnsi="Times New Roman" w:cs="Times New Roman"/>
          <w:kern w:val="0"/>
          <w:szCs w:val="24"/>
          <w:lang w:eastAsia="zh-CN"/>
        </w:rPr>
        <w:t xml:space="preserve"> characterized </w:t>
      </w:r>
      <w:r>
        <w:rPr>
          <w:rFonts w:ascii="Times New Roman" w:eastAsia="宋体" w:hAnsi="Times New Roman" w:cs="Times New Roman"/>
          <w:kern w:val="0"/>
          <w:szCs w:val="24"/>
          <w:lang w:eastAsia="zh-CN"/>
        </w:rPr>
        <w:t>with</w:t>
      </w:r>
      <w:r w:rsidR="00C51CE5" w:rsidRPr="00083E9F">
        <w:rPr>
          <w:rFonts w:ascii="Times New Roman" w:eastAsia="宋体" w:hAnsi="Times New Roman" w:cs="Times New Roman"/>
          <w:kern w:val="0"/>
          <w:szCs w:val="24"/>
          <w:lang w:eastAsia="zh-CN"/>
        </w:rPr>
        <w:t xml:space="preserve"> sever</w:t>
      </w:r>
      <w:r w:rsidR="00570384">
        <w:rPr>
          <w:rFonts w:ascii="Times New Roman" w:eastAsia="宋体" w:hAnsi="Times New Roman" w:cs="Times New Roman"/>
          <w:kern w:val="0"/>
          <w:szCs w:val="24"/>
          <w:lang w:eastAsia="zh-CN"/>
        </w:rPr>
        <w:t>e</w:t>
      </w:r>
      <w:r w:rsidR="00C51CE5" w:rsidRPr="00083E9F">
        <w:rPr>
          <w:rFonts w:ascii="Times New Roman" w:eastAsia="宋体" w:hAnsi="Times New Roman" w:cs="Times New Roman"/>
          <w:kern w:val="0"/>
          <w:szCs w:val="24"/>
          <w:lang w:eastAsia="zh-CN"/>
        </w:rPr>
        <w:t xml:space="preserve"> inflammation and steaohepat</w:t>
      </w:r>
      <w:r w:rsidR="003725A9">
        <w:rPr>
          <w:rFonts w:ascii="Times New Roman" w:eastAsia="宋体" w:hAnsi="Times New Roman" w:cs="Times New Roman"/>
          <w:kern w:val="0"/>
          <w:szCs w:val="24"/>
          <w:lang w:eastAsia="zh-CN"/>
        </w:rPr>
        <w:t>i</w:t>
      </w:r>
      <w:r w:rsidR="00C51CE5" w:rsidRPr="00083E9F">
        <w:rPr>
          <w:rFonts w:ascii="Times New Roman" w:eastAsia="宋体" w:hAnsi="Times New Roman" w:cs="Times New Roman"/>
          <w:kern w:val="0"/>
          <w:szCs w:val="24"/>
          <w:lang w:eastAsia="zh-CN"/>
        </w:rPr>
        <w:t xml:space="preserve">tis </w:t>
      </w:r>
      <w:r>
        <w:rPr>
          <w:rFonts w:ascii="Times New Roman" w:eastAsia="宋体" w:hAnsi="Times New Roman" w:cs="Times New Roman"/>
          <w:kern w:val="0"/>
          <w:szCs w:val="24"/>
          <w:lang w:eastAsia="zh-CN"/>
        </w:rPr>
        <w:t xml:space="preserve">and there is currently no </w:t>
      </w:r>
      <w:r w:rsidR="00C51CE5" w:rsidRPr="00083E9F">
        <w:rPr>
          <w:rFonts w:ascii="Times New Roman" w:eastAsia="宋体" w:hAnsi="Times New Roman" w:cs="Times New Roman"/>
          <w:kern w:val="0"/>
          <w:szCs w:val="24"/>
          <w:lang w:eastAsia="zh-CN"/>
        </w:rPr>
        <w:t>established therapy for NASH. TCM</w:t>
      </w:r>
      <w:r>
        <w:rPr>
          <w:rFonts w:ascii="Times New Roman" w:eastAsia="宋体" w:hAnsi="Times New Roman" w:cs="Times New Roman"/>
          <w:kern w:val="0"/>
          <w:szCs w:val="24"/>
          <w:lang w:eastAsia="zh-CN"/>
        </w:rPr>
        <w:t>,</w:t>
      </w:r>
      <w:r w:rsidR="00C51CE5" w:rsidRPr="00083E9F">
        <w:rPr>
          <w:rFonts w:ascii="Times New Roman" w:eastAsia="宋体" w:hAnsi="Times New Roman" w:cs="Times New Roman"/>
          <w:kern w:val="0"/>
          <w:szCs w:val="24"/>
          <w:lang w:eastAsia="zh-CN"/>
        </w:rPr>
        <w:t xml:space="preserve"> due to their multiply active compounds and multiple drug targets</w:t>
      </w:r>
      <w:r>
        <w:rPr>
          <w:rFonts w:ascii="Times New Roman" w:eastAsia="宋体" w:hAnsi="Times New Roman" w:cs="Times New Roman"/>
          <w:kern w:val="0"/>
          <w:szCs w:val="24"/>
          <w:lang w:eastAsia="zh-CN"/>
        </w:rPr>
        <w:t>, have</w:t>
      </w:r>
      <w:r w:rsidR="00C51CE5" w:rsidRPr="00083E9F">
        <w:rPr>
          <w:rFonts w:ascii="Times New Roman" w:eastAsia="宋体" w:hAnsi="Times New Roman" w:cs="Times New Roman"/>
          <w:kern w:val="0"/>
          <w:szCs w:val="24"/>
          <w:lang w:eastAsia="zh-CN"/>
        </w:rPr>
        <w:t xml:space="preserve"> </w:t>
      </w:r>
      <w:r w:rsidR="003725A9">
        <w:rPr>
          <w:rFonts w:ascii="Times New Roman" w:eastAsia="宋体" w:hAnsi="Times New Roman" w:cs="Times New Roman"/>
          <w:kern w:val="0"/>
          <w:szCs w:val="24"/>
          <w:lang w:eastAsia="zh-CN"/>
        </w:rPr>
        <w:t>show</w:t>
      </w:r>
      <w:r>
        <w:rPr>
          <w:rFonts w:ascii="Times New Roman" w:eastAsia="宋体" w:hAnsi="Times New Roman" w:cs="Times New Roman"/>
          <w:kern w:val="0"/>
          <w:szCs w:val="24"/>
          <w:lang w:eastAsia="zh-CN"/>
        </w:rPr>
        <w:t>n</w:t>
      </w:r>
      <w:r w:rsidR="003725A9">
        <w:rPr>
          <w:rFonts w:ascii="Times New Roman" w:eastAsia="宋体" w:hAnsi="Times New Roman" w:cs="Times New Roman"/>
          <w:kern w:val="0"/>
          <w:szCs w:val="24"/>
          <w:lang w:eastAsia="zh-CN"/>
        </w:rPr>
        <w:t xml:space="preserve"> great </w:t>
      </w:r>
      <w:r w:rsidR="00C51CE5" w:rsidRPr="00083E9F">
        <w:rPr>
          <w:rFonts w:ascii="Times New Roman" w:eastAsia="宋体" w:hAnsi="Times New Roman" w:cs="Times New Roman"/>
          <w:kern w:val="0"/>
          <w:szCs w:val="24"/>
          <w:lang w:eastAsia="zh-CN"/>
        </w:rPr>
        <w:t xml:space="preserve">potential </w:t>
      </w:r>
      <w:r w:rsidR="00F134E9">
        <w:rPr>
          <w:rFonts w:ascii="Times New Roman" w:eastAsia="宋体" w:hAnsi="Times New Roman" w:cs="Times New Roman"/>
          <w:kern w:val="0"/>
          <w:szCs w:val="24"/>
          <w:lang w:eastAsia="zh-CN"/>
        </w:rPr>
        <w:t>advantage</w:t>
      </w:r>
      <w:r>
        <w:rPr>
          <w:rFonts w:ascii="Times New Roman" w:eastAsia="宋体" w:hAnsi="Times New Roman" w:cs="Times New Roman"/>
          <w:kern w:val="0"/>
          <w:szCs w:val="24"/>
          <w:lang w:eastAsia="zh-CN"/>
        </w:rPr>
        <w:t>s</w:t>
      </w:r>
      <w:r w:rsidR="00F134E9">
        <w:rPr>
          <w:rFonts w:ascii="Times New Roman" w:eastAsia="宋体" w:hAnsi="Times New Roman" w:cs="Times New Roman"/>
          <w:kern w:val="0"/>
          <w:szCs w:val="24"/>
          <w:lang w:eastAsia="zh-CN"/>
        </w:rPr>
        <w:t xml:space="preserve"> </w:t>
      </w:r>
      <w:r w:rsidR="00C51CE5" w:rsidRPr="00083E9F">
        <w:rPr>
          <w:rFonts w:ascii="Times New Roman" w:eastAsia="宋体" w:hAnsi="Times New Roman" w:cs="Times New Roman"/>
          <w:kern w:val="0"/>
          <w:szCs w:val="24"/>
          <w:lang w:eastAsia="zh-CN"/>
        </w:rPr>
        <w:t>for</w:t>
      </w:r>
      <w:r w:rsidR="00F134E9">
        <w:rPr>
          <w:rFonts w:ascii="Times New Roman" w:eastAsia="宋体" w:hAnsi="Times New Roman" w:cs="Times New Roman"/>
          <w:kern w:val="0"/>
          <w:szCs w:val="24"/>
          <w:lang w:eastAsia="zh-CN"/>
        </w:rPr>
        <w:t xml:space="preserve"> curing</w:t>
      </w:r>
      <w:r w:rsidR="00C51CE5" w:rsidRPr="00083E9F">
        <w:rPr>
          <w:rFonts w:ascii="Times New Roman" w:eastAsia="宋体" w:hAnsi="Times New Roman" w:cs="Times New Roman"/>
          <w:kern w:val="0"/>
          <w:szCs w:val="24"/>
          <w:lang w:eastAsia="zh-CN"/>
        </w:rPr>
        <w:t xml:space="preserve"> NASH. </w:t>
      </w:r>
    </w:p>
    <w:p w14:paraId="510E6746" w14:textId="1993ED5A" w:rsidR="001B6B2A" w:rsidRDefault="0031747A" w:rsidP="001B6B2A">
      <w:pPr>
        <w:widowControl/>
        <w:spacing w:line="480" w:lineRule="auto"/>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In this study, a</w:t>
      </w:r>
      <w:r w:rsidR="00524C30">
        <w:rPr>
          <w:rFonts w:ascii="Times New Roman" w:eastAsia="宋体" w:hAnsi="Times New Roman" w:cs="Times New Roman"/>
          <w:kern w:val="0"/>
          <w:szCs w:val="24"/>
          <w:lang w:eastAsia="zh-CN"/>
        </w:rPr>
        <w:t xml:space="preserve"> MCD diet induced NASH model experiment </w:t>
      </w:r>
      <w:r>
        <w:rPr>
          <w:rFonts w:ascii="Times New Roman" w:eastAsia="宋体" w:hAnsi="Times New Roman" w:cs="Times New Roman"/>
          <w:kern w:val="0"/>
          <w:szCs w:val="24"/>
          <w:lang w:eastAsia="zh-CN"/>
        </w:rPr>
        <w:t xml:space="preserve">was conducted to evaluate the effects of the </w:t>
      </w:r>
      <w:r w:rsidR="00524C30">
        <w:rPr>
          <w:rFonts w:ascii="Times New Roman" w:eastAsia="宋体" w:hAnsi="Times New Roman" w:cs="Times New Roman"/>
          <w:kern w:val="0"/>
          <w:szCs w:val="24"/>
          <w:lang w:eastAsia="zh-CN"/>
        </w:rPr>
        <w:t>QSHY formula</w:t>
      </w:r>
      <w:r>
        <w:rPr>
          <w:rFonts w:ascii="Times New Roman" w:eastAsia="宋体" w:hAnsi="Times New Roman" w:cs="Times New Roman"/>
          <w:kern w:val="0"/>
          <w:szCs w:val="24"/>
          <w:lang w:eastAsia="zh-CN"/>
        </w:rPr>
        <w:t xml:space="preserve">. </w:t>
      </w:r>
      <w:r w:rsidR="00524C30">
        <w:rPr>
          <w:rFonts w:ascii="Times New Roman" w:eastAsia="宋体" w:hAnsi="Times New Roman" w:cs="Times New Roman"/>
          <w:kern w:val="0"/>
          <w:szCs w:val="24"/>
          <w:lang w:eastAsia="zh-CN"/>
        </w:rPr>
        <w:t xml:space="preserve">According to </w:t>
      </w:r>
      <w:r>
        <w:rPr>
          <w:rFonts w:ascii="Times New Roman" w:eastAsia="宋体" w:hAnsi="Times New Roman" w:cs="Times New Roman"/>
          <w:kern w:val="0"/>
          <w:szCs w:val="24"/>
          <w:lang w:eastAsia="zh-CN"/>
        </w:rPr>
        <w:t>the findings about the</w:t>
      </w:r>
      <w:r w:rsidR="00524C30">
        <w:rPr>
          <w:rFonts w:ascii="Times New Roman" w:eastAsia="宋体" w:hAnsi="Times New Roman" w:cs="Times New Roman"/>
          <w:kern w:val="0"/>
          <w:szCs w:val="24"/>
          <w:lang w:eastAsia="zh-CN"/>
        </w:rPr>
        <w:t xml:space="preserve"> serum level of TC, TG, ALT, AST and H&amp;E staining </w:t>
      </w:r>
      <w:r>
        <w:rPr>
          <w:rFonts w:ascii="Times New Roman" w:eastAsia="宋体" w:hAnsi="Times New Roman" w:cs="Times New Roman"/>
          <w:kern w:val="0"/>
          <w:szCs w:val="24"/>
          <w:lang w:eastAsia="zh-CN"/>
        </w:rPr>
        <w:t>in this study</w:t>
      </w:r>
      <w:r w:rsidR="00524C30">
        <w:rPr>
          <w:rFonts w:ascii="Times New Roman" w:eastAsia="宋体" w:hAnsi="Times New Roman" w:cs="Times New Roman" w:hint="eastAsia"/>
          <w:kern w:val="0"/>
          <w:szCs w:val="24"/>
          <w:lang w:eastAsia="zh-CN"/>
        </w:rPr>
        <w:t>,</w:t>
      </w:r>
      <w:r w:rsidR="00524C30">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t>al</w:t>
      </w:r>
      <w:r w:rsidR="001B6B2A" w:rsidRPr="001B6B2A">
        <w:rPr>
          <w:rFonts w:ascii="Times New Roman" w:eastAsia="宋体" w:hAnsi="Times New Roman" w:cs="Times New Roman"/>
          <w:kern w:val="0"/>
          <w:szCs w:val="24"/>
          <w:lang w:eastAsia="zh-CN"/>
        </w:rPr>
        <w:t>though the rat</w:t>
      </w:r>
      <w:r>
        <w:rPr>
          <w:rFonts w:ascii="Times New Roman" w:eastAsia="宋体" w:hAnsi="Times New Roman" w:cs="Times New Roman"/>
          <w:kern w:val="0"/>
          <w:szCs w:val="24"/>
          <w:lang w:eastAsia="zh-CN"/>
        </w:rPr>
        <w:t>s</w:t>
      </w:r>
      <w:r w:rsidR="00307A76">
        <w:rPr>
          <w:rFonts w:ascii="Times New Roman" w:eastAsia="宋体" w:hAnsi="Times New Roman" w:cs="Times New Roman"/>
          <w:kern w:val="0"/>
          <w:szCs w:val="24"/>
          <w:lang w:eastAsia="zh-CN"/>
        </w:rPr>
        <w:t xml:space="preserve"> received</w:t>
      </w:r>
      <w:r w:rsidR="001B6B2A" w:rsidRPr="001B6B2A">
        <w:rPr>
          <w:rFonts w:ascii="Times New Roman" w:eastAsia="宋体" w:hAnsi="Times New Roman" w:cs="Times New Roman"/>
          <w:kern w:val="0"/>
          <w:szCs w:val="24"/>
          <w:lang w:eastAsia="zh-CN"/>
        </w:rPr>
        <w:t xml:space="preserve"> MCD diet for </w:t>
      </w:r>
      <w:r>
        <w:rPr>
          <w:rFonts w:ascii="Times New Roman" w:eastAsia="宋体" w:hAnsi="Times New Roman" w:cs="Times New Roman"/>
          <w:kern w:val="0"/>
          <w:szCs w:val="24"/>
          <w:lang w:eastAsia="zh-CN"/>
        </w:rPr>
        <w:t xml:space="preserve">the first </w:t>
      </w:r>
      <w:r w:rsidR="001B6B2A" w:rsidRPr="001B6B2A">
        <w:rPr>
          <w:rFonts w:ascii="Times New Roman" w:eastAsia="宋体" w:hAnsi="Times New Roman" w:cs="Times New Roman"/>
          <w:kern w:val="0"/>
          <w:szCs w:val="24"/>
          <w:lang w:eastAsia="zh-CN"/>
        </w:rPr>
        <w:t xml:space="preserve">6 </w:t>
      </w:r>
      <w:r w:rsidR="001B6B2A" w:rsidRPr="001B6B2A">
        <w:rPr>
          <w:rFonts w:ascii="Times New Roman" w:eastAsia="宋体" w:hAnsi="Times New Roman" w:cs="Times New Roman"/>
          <w:kern w:val="0"/>
          <w:szCs w:val="24"/>
          <w:lang w:eastAsia="zh-CN"/>
        </w:rPr>
        <w:lastRenderedPageBreak/>
        <w:t>weeks</w:t>
      </w:r>
      <w:r w:rsidR="00307A76">
        <w:rPr>
          <w:rFonts w:ascii="Times New Roman" w:eastAsia="宋体" w:hAnsi="Times New Roman" w:cs="Times New Roman"/>
          <w:kern w:val="0"/>
          <w:szCs w:val="24"/>
          <w:lang w:eastAsia="zh-CN"/>
        </w:rPr>
        <w:t xml:space="preserve"> and </w:t>
      </w:r>
      <w:r>
        <w:rPr>
          <w:rFonts w:ascii="Times New Roman" w:eastAsia="宋体" w:hAnsi="Times New Roman" w:cs="Times New Roman"/>
          <w:kern w:val="0"/>
          <w:szCs w:val="24"/>
          <w:lang w:eastAsia="zh-CN"/>
        </w:rPr>
        <w:t>the</w:t>
      </w:r>
      <w:r w:rsidR="00307A76">
        <w:rPr>
          <w:rFonts w:ascii="Times New Roman" w:eastAsia="宋体" w:hAnsi="Times New Roman" w:cs="Times New Roman"/>
          <w:kern w:val="0"/>
          <w:szCs w:val="24"/>
          <w:lang w:eastAsia="zh-CN"/>
        </w:rPr>
        <w:t xml:space="preserve"> </w:t>
      </w:r>
      <w:r w:rsidR="001B6B2A" w:rsidRPr="001B6B2A">
        <w:rPr>
          <w:rFonts w:ascii="Times New Roman" w:eastAsia="宋体" w:hAnsi="Times New Roman" w:cs="Times New Roman"/>
          <w:kern w:val="0"/>
          <w:szCs w:val="24"/>
          <w:lang w:eastAsia="zh-CN"/>
        </w:rPr>
        <w:t xml:space="preserve">MCS diet </w:t>
      </w:r>
      <w:r w:rsidR="00307A76">
        <w:rPr>
          <w:rFonts w:ascii="Times New Roman" w:eastAsia="宋体" w:hAnsi="Times New Roman" w:cs="Times New Roman"/>
          <w:kern w:val="0"/>
          <w:szCs w:val="24"/>
          <w:lang w:eastAsia="zh-CN"/>
        </w:rPr>
        <w:t>in the last two weeks, hepatic steatosis and inflammation were not severe</w:t>
      </w:r>
      <w:r w:rsidR="001B6B2A" w:rsidRPr="001B6B2A">
        <w:rPr>
          <w:rFonts w:ascii="Times New Roman" w:eastAsia="宋体" w:hAnsi="Times New Roman" w:cs="Times New Roman"/>
          <w:kern w:val="0"/>
          <w:szCs w:val="24"/>
          <w:lang w:eastAsia="zh-CN"/>
        </w:rPr>
        <w:t xml:space="preserve">. Therefore, </w:t>
      </w:r>
      <w:r w:rsidR="00345B4E">
        <w:rPr>
          <w:rFonts w:ascii="Times New Roman" w:eastAsia="宋体" w:hAnsi="Times New Roman" w:cs="Times New Roman"/>
          <w:kern w:val="0"/>
          <w:szCs w:val="24"/>
          <w:lang w:eastAsia="zh-CN"/>
        </w:rPr>
        <w:t>c</w:t>
      </w:r>
      <w:r w:rsidR="00345B4E" w:rsidRPr="00345B4E">
        <w:rPr>
          <w:rFonts w:ascii="Times New Roman" w:eastAsia="宋体" w:hAnsi="Times New Roman" w:cs="Times New Roman"/>
          <w:kern w:val="0"/>
          <w:szCs w:val="24"/>
          <w:lang w:eastAsia="zh-CN"/>
        </w:rPr>
        <w:t>onsidering the limitation of the MCD model of inhibiting the lipid exporting from the liver</w:t>
      </w:r>
      <w:r w:rsidR="00345B4E">
        <w:rPr>
          <w:rFonts w:ascii="Times New Roman" w:eastAsia="宋体" w:hAnsi="Times New Roman" w:cs="Times New Roman"/>
          <w:kern w:val="0"/>
          <w:szCs w:val="24"/>
          <w:lang w:eastAsia="zh-CN"/>
        </w:rPr>
        <w:t xml:space="preserve">, </w:t>
      </w:r>
      <w:r w:rsidR="001B6B2A" w:rsidRPr="001B6B2A">
        <w:rPr>
          <w:rFonts w:ascii="Times New Roman" w:eastAsia="宋体" w:hAnsi="Times New Roman" w:cs="Times New Roman"/>
          <w:kern w:val="0"/>
          <w:szCs w:val="24"/>
          <w:lang w:eastAsia="zh-CN"/>
        </w:rPr>
        <w:t>a mix</w:t>
      </w:r>
      <w:r>
        <w:rPr>
          <w:rFonts w:ascii="Times New Roman" w:eastAsia="宋体" w:hAnsi="Times New Roman" w:cs="Times New Roman"/>
          <w:kern w:val="0"/>
          <w:szCs w:val="24"/>
          <w:lang w:eastAsia="zh-CN"/>
        </w:rPr>
        <w:t>ed-</w:t>
      </w:r>
      <w:r w:rsidR="001B6B2A" w:rsidRPr="001B6B2A">
        <w:rPr>
          <w:rFonts w:ascii="Times New Roman" w:eastAsia="宋体" w:hAnsi="Times New Roman" w:cs="Times New Roman"/>
          <w:kern w:val="0"/>
          <w:szCs w:val="24"/>
          <w:lang w:eastAsia="zh-CN"/>
        </w:rPr>
        <w:t xml:space="preserve">diet </w:t>
      </w:r>
      <w:r w:rsidRPr="001B6B2A">
        <w:rPr>
          <w:rFonts w:ascii="Times New Roman" w:eastAsia="宋体" w:hAnsi="Times New Roman" w:cs="Times New Roman"/>
          <w:kern w:val="0"/>
          <w:szCs w:val="24"/>
          <w:lang w:eastAsia="zh-CN"/>
        </w:rPr>
        <w:t xml:space="preserve">of MCS: MCD with the ratio </w:t>
      </w:r>
      <w:r>
        <w:rPr>
          <w:rFonts w:ascii="Times New Roman" w:eastAsia="宋体" w:hAnsi="Times New Roman" w:cs="Times New Roman"/>
          <w:kern w:val="0"/>
          <w:szCs w:val="24"/>
          <w:lang w:eastAsia="zh-CN"/>
        </w:rPr>
        <w:t>of</w:t>
      </w:r>
      <w:r w:rsidRPr="001B6B2A">
        <w:rPr>
          <w:rFonts w:ascii="Times New Roman" w:eastAsia="宋体" w:hAnsi="Times New Roman" w:cs="Times New Roman"/>
          <w:kern w:val="0"/>
          <w:szCs w:val="24"/>
          <w:lang w:eastAsia="zh-CN"/>
        </w:rPr>
        <w:t xml:space="preserve"> 1:</w:t>
      </w:r>
      <w:r>
        <w:rPr>
          <w:rFonts w:ascii="Times New Roman" w:eastAsia="宋体" w:hAnsi="Times New Roman" w:cs="Times New Roman"/>
          <w:kern w:val="0"/>
          <w:szCs w:val="24"/>
          <w:lang w:eastAsia="zh-CN"/>
        </w:rPr>
        <w:t xml:space="preserve">1 was </w:t>
      </w:r>
      <w:r w:rsidR="00307A76">
        <w:rPr>
          <w:rFonts w:ascii="Times New Roman" w:eastAsia="宋体" w:hAnsi="Times New Roman" w:cs="Times New Roman"/>
          <w:kern w:val="0"/>
          <w:szCs w:val="24"/>
          <w:lang w:eastAsia="zh-CN"/>
        </w:rPr>
        <w:t>applied</w:t>
      </w:r>
      <w:r w:rsidR="00B72015">
        <w:rPr>
          <w:rFonts w:ascii="Times New Roman" w:eastAsia="宋体" w:hAnsi="Times New Roman" w:cs="Times New Roman"/>
          <w:kern w:val="0"/>
          <w:szCs w:val="24"/>
          <w:lang w:eastAsia="zh-CN"/>
        </w:rPr>
        <w:t xml:space="preserve"> in </w:t>
      </w:r>
      <w:r w:rsidR="001B6B2A" w:rsidRPr="001B6B2A">
        <w:rPr>
          <w:rFonts w:ascii="Times New Roman" w:eastAsia="宋体" w:hAnsi="Times New Roman" w:cs="Times New Roman"/>
          <w:kern w:val="0"/>
          <w:szCs w:val="24"/>
          <w:lang w:eastAsia="zh-CN"/>
        </w:rPr>
        <w:t>the last two weeks</w:t>
      </w:r>
      <w:r w:rsidR="00E60857">
        <w:rPr>
          <w:rFonts w:ascii="Times New Roman" w:eastAsia="宋体" w:hAnsi="Times New Roman" w:cs="Times New Roman"/>
          <w:kern w:val="0"/>
          <w:szCs w:val="24"/>
          <w:lang w:eastAsia="zh-CN"/>
        </w:rPr>
        <w:t>.</w:t>
      </w:r>
    </w:p>
    <w:p w14:paraId="3A0B4611" w14:textId="4516A099" w:rsidR="00E63609" w:rsidRDefault="0031747A" w:rsidP="00C51CE5">
      <w:pPr>
        <w:widowControl/>
        <w:spacing w:line="480" w:lineRule="auto"/>
        <w:rPr>
          <w:rFonts w:ascii="Times New Roman" w:eastAsia="宋体" w:hAnsi="Times New Roman" w:cs="Times New Roman"/>
          <w:kern w:val="0"/>
          <w:szCs w:val="24"/>
          <w:lang w:eastAsia="zh-CN"/>
        </w:rPr>
      </w:pPr>
      <w:r w:rsidRPr="001038FF">
        <w:rPr>
          <w:rFonts w:ascii="Times New Roman" w:eastAsia="宋体" w:hAnsi="Times New Roman" w:cs="Times New Roman"/>
          <w:kern w:val="0"/>
          <w:szCs w:val="24"/>
          <w:lang w:eastAsia="zh-CN"/>
        </w:rPr>
        <w:t xml:space="preserve">It was </w:t>
      </w:r>
      <w:r>
        <w:rPr>
          <w:rFonts w:ascii="Times New Roman" w:eastAsia="宋体" w:hAnsi="Times New Roman" w:cs="Times New Roman"/>
          <w:kern w:val="0"/>
          <w:szCs w:val="24"/>
          <w:lang w:eastAsia="zh-CN"/>
        </w:rPr>
        <w:t>observed</w:t>
      </w:r>
      <w:r w:rsidRPr="001038FF">
        <w:rPr>
          <w:rFonts w:ascii="Times New Roman" w:eastAsia="宋体" w:hAnsi="Times New Roman" w:cs="Times New Roman"/>
          <w:kern w:val="0"/>
          <w:szCs w:val="24"/>
          <w:lang w:eastAsia="zh-CN"/>
        </w:rPr>
        <w:t xml:space="preserve"> that </w:t>
      </w:r>
      <w:r>
        <w:rPr>
          <w:rFonts w:ascii="Times New Roman" w:eastAsia="宋体" w:hAnsi="Times New Roman" w:cs="Times New Roman"/>
          <w:kern w:val="0"/>
          <w:szCs w:val="24"/>
          <w:lang w:eastAsia="zh-CN"/>
        </w:rPr>
        <w:t xml:space="preserve">the </w:t>
      </w:r>
      <w:r w:rsidR="00E63609">
        <w:rPr>
          <w:rFonts w:ascii="Times New Roman" w:eastAsia="宋体" w:hAnsi="Times New Roman" w:cs="Times New Roman"/>
          <w:kern w:val="0"/>
          <w:szCs w:val="24"/>
          <w:lang w:eastAsia="zh-CN"/>
        </w:rPr>
        <w:t>serum level</w:t>
      </w:r>
      <w:r>
        <w:rPr>
          <w:rFonts w:ascii="Times New Roman" w:eastAsia="宋体" w:hAnsi="Times New Roman" w:cs="Times New Roman"/>
          <w:kern w:val="0"/>
          <w:szCs w:val="24"/>
          <w:lang w:eastAsia="zh-CN"/>
        </w:rPr>
        <w:t>s</w:t>
      </w:r>
      <w:r w:rsidR="00E63609">
        <w:rPr>
          <w:rFonts w:ascii="Times New Roman" w:eastAsia="宋体" w:hAnsi="Times New Roman" w:cs="Times New Roman"/>
          <w:kern w:val="0"/>
          <w:szCs w:val="24"/>
          <w:lang w:eastAsia="zh-CN"/>
        </w:rPr>
        <w:t xml:space="preserve"> of</w:t>
      </w:r>
      <w:r w:rsidR="007E1FC5">
        <w:rPr>
          <w:rFonts w:ascii="Times New Roman" w:eastAsia="宋体" w:hAnsi="Times New Roman" w:cs="Times New Roman"/>
          <w:kern w:val="0"/>
          <w:szCs w:val="24"/>
          <w:lang w:eastAsia="zh-CN"/>
        </w:rPr>
        <w:t xml:space="preserve"> ALT</w:t>
      </w:r>
      <w:r w:rsidR="00E63609">
        <w:rPr>
          <w:rFonts w:ascii="Times New Roman" w:eastAsia="宋体" w:hAnsi="Times New Roman" w:cs="Times New Roman"/>
          <w:kern w:val="0"/>
          <w:szCs w:val="24"/>
          <w:lang w:eastAsia="zh-CN"/>
        </w:rPr>
        <w:t xml:space="preserve"> and </w:t>
      </w:r>
      <w:r w:rsidR="007E1FC5">
        <w:rPr>
          <w:rFonts w:ascii="Times New Roman" w:eastAsia="宋体" w:hAnsi="Times New Roman" w:cs="Times New Roman"/>
          <w:kern w:val="0"/>
          <w:szCs w:val="24"/>
          <w:lang w:eastAsia="zh-CN"/>
        </w:rPr>
        <w:t>AST,</w:t>
      </w:r>
      <w:r w:rsidR="00E63609">
        <w:rPr>
          <w:rFonts w:ascii="Times New Roman" w:eastAsia="宋体" w:hAnsi="Times New Roman" w:cs="Times New Roman"/>
          <w:kern w:val="0"/>
          <w:szCs w:val="24"/>
          <w:lang w:eastAsia="zh-CN"/>
        </w:rPr>
        <w:t xml:space="preserve"> hepatic</w:t>
      </w:r>
      <w:r w:rsidR="00532411">
        <w:rPr>
          <w:rFonts w:ascii="Times New Roman" w:eastAsia="宋体" w:hAnsi="Times New Roman" w:cs="Times New Roman"/>
          <w:kern w:val="0"/>
          <w:szCs w:val="24"/>
          <w:lang w:eastAsia="zh-CN"/>
        </w:rPr>
        <w:t xml:space="preserve"> </w:t>
      </w:r>
      <w:r w:rsidR="00532411" w:rsidRPr="007E1FC5">
        <w:rPr>
          <w:rFonts w:ascii="Times New Roman" w:eastAsia="宋体" w:hAnsi="Times New Roman" w:cs="Times New Roman"/>
          <w:kern w:val="0"/>
          <w:szCs w:val="24"/>
          <w:lang w:eastAsia="zh-CN"/>
        </w:rPr>
        <w:t>fat content</w:t>
      </w:r>
      <w:r w:rsidR="00E63609">
        <w:rPr>
          <w:rFonts w:ascii="Times New Roman" w:eastAsia="宋体" w:hAnsi="Times New Roman" w:cs="Times New Roman"/>
          <w:kern w:val="0"/>
          <w:szCs w:val="24"/>
          <w:lang w:eastAsia="zh-CN"/>
        </w:rPr>
        <w:t>,</w:t>
      </w:r>
      <w:r w:rsidR="00532411" w:rsidRPr="007E1FC5">
        <w:rPr>
          <w:rFonts w:ascii="Times New Roman" w:eastAsia="宋体" w:hAnsi="Times New Roman" w:cs="Times New Roman"/>
          <w:kern w:val="0"/>
          <w:szCs w:val="24"/>
          <w:lang w:eastAsia="zh-CN"/>
        </w:rPr>
        <w:t xml:space="preserve"> size of lipid droplet</w:t>
      </w:r>
      <w:r w:rsidR="00E63609">
        <w:rPr>
          <w:rFonts w:ascii="Times New Roman" w:eastAsia="宋体" w:hAnsi="Times New Roman" w:cs="Times New Roman"/>
          <w:kern w:val="0"/>
          <w:szCs w:val="24"/>
          <w:lang w:eastAsia="zh-CN"/>
        </w:rPr>
        <w:t xml:space="preserve">, </w:t>
      </w:r>
      <w:r w:rsidR="00532411" w:rsidRPr="007E1FC5">
        <w:rPr>
          <w:rFonts w:ascii="Times New Roman" w:eastAsia="宋体" w:hAnsi="Times New Roman" w:cs="Times New Roman"/>
          <w:kern w:val="0"/>
          <w:szCs w:val="24"/>
          <w:lang w:eastAsia="zh-CN"/>
        </w:rPr>
        <w:t>the number of inflammation foci</w:t>
      </w:r>
      <w:r w:rsidR="00532411">
        <w:rPr>
          <w:rFonts w:ascii="Times New Roman" w:eastAsia="宋体" w:hAnsi="Times New Roman" w:cs="Times New Roman"/>
          <w:kern w:val="0"/>
          <w:szCs w:val="24"/>
          <w:lang w:eastAsia="zh-CN"/>
        </w:rPr>
        <w:t xml:space="preserve"> </w:t>
      </w:r>
      <w:r w:rsidR="007E1FC5">
        <w:rPr>
          <w:rFonts w:ascii="Times New Roman" w:eastAsia="宋体" w:hAnsi="Times New Roman" w:cs="Times New Roman"/>
          <w:kern w:val="0"/>
          <w:szCs w:val="24"/>
          <w:lang w:eastAsia="zh-CN"/>
        </w:rPr>
        <w:t xml:space="preserve">and </w:t>
      </w:r>
      <w:r w:rsidR="007E1FC5" w:rsidRPr="007E1FC5">
        <w:rPr>
          <w:rFonts w:ascii="Times New Roman" w:eastAsia="宋体" w:hAnsi="Times New Roman" w:cs="Times New Roman"/>
          <w:kern w:val="0"/>
          <w:szCs w:val="24"/>
          <w:lang w:eastAsia="zh-CN"/>
        </w:rPr>
        <w:t>α</w:t>
      </w:r>
      <w:r w:rsidR="007E1FC5">
        <w:rPr>
          <w:rFonts w:ascii="Times New Roman" w:eastAsia="宋体" w:hAnsi="Times New Roman" w:cs="Times New Roman"/>
          <w:kern w:val="0"/>
          <w:szCs w:val="24"/>
          <w:lang w:eastAsia="zh-CN"/>
        </w:rPr>
        <w:t xml:space="preserve">-SMA </w:t>
      </w:r>
      <w:r w:rsidR="007E1FC5">
        <w:rPr>
          <w:rFonts w:ascii="Times New Roman" w:eastAsia="宋体" w:hAnsi="Times New Roman" w:cs="Times New Roman" w:hint="eastAsia"/>
          <w:kern w:val="0"/>
          <w:szCs w:val="24"/>
          <w:lang w:eastAsia="zh-CN"/>
        </w:rPr>
        <w:t>expressi</w:t>
      </w:r>
      <w:r w:rsidR="00532411">
        <w:rPr>
          <w:rFonts w:ascii="Times New Roman" w:eastAsia="宋体" w:hAnsi="Times New Roman" w:cs="Times New Roman"/>
          <w:kern w:val="0"/>
          <w:szCs w:val="24"/>
          <w:lang w:eastAsia="zh-CN"/>
        </w:rPr>
        <w:t>on</w:t>
      </w:r>
      <w:r>
        <w:rPr>
          <w:rFonts w:ascii="Times New Roman" w:eastAsia="宋体" w:hAnsi="Times New Roman" w:cs="Times New Roman"/>
          <w:kern w:val="0"/>
          <w:szCs w:val="24"/>
          <w:lang w:eastAsia="zh-CN"/>
        </w:rPr>
        <w:t xml:space="preserve"> were reduced with the treatment of the QSHY formula</w:t>
      </w:r>
      <w:r w:rsidR="00532411">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t>Based on the study findings, s</w:t>
      </w:r>
      <w:r w:rsidR="00D61670">
        <w:rPr>
          <w:rFonts w:ascii="Times New Roman" w:eastAsia="宋体" w:hAnsi="Times New Roman" w:cs="Times New Roman"/>
          <w:kern w:val="0"/>
          <w:szCs w:val="24"/>
          <w:lang w:eastAsia="zh-CN"/>
        </w:rPr>
        <w:t>ome probable mechanism</w:t>
      </w:r>
      <w:r>
        <w:rPr>
          <w:rFonts w:ascii="Times New Roman" w:eastAsia="宋体" w:hAnsi="Times New Roman" w:cs="Times New Roman"/>
          <w:kern w:val="0"/>
          <w:szCs w:val="24"/>
          <w:lang w:eastAsia="zh-CN"/>
        </w:rPr>
        <w:t>s</w:t>
      </w:r>
      <w:r w:rsidR="00D61670">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t>were further discussed in the following</w:t>
      </w:r>
      <w:r w:rsidR="00D61670">
        <w:rPr>
          <w:rFonts w:ascii="Times New Roman" w:eastAsia="宋体" w:hAnsi="Times New Roman" w:cs="Times New Roman"/>
          <w:kern w:val="0"/>
          <w:szCs w:val="24"/>
          <w:lang w:eastAsia="zh-CN"/>
        </w:rPr>
        <w:t>.</w:t>
      </w:r>
    </w:p>
    <w:p w14:paraId="05C32C32" w14:textId="71A0CAAD" w:rsidR="001A2A26" w:rsidRDefault="00471E8D" w:rsidP="00C51CE5">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 xml:space="preserve">FAS </w:t>
      </w:r>
      <w:r w:rsidRPr="00471E8D">
        <w:rPr>
          <w:rFonts w:ascii="Times New Roman" w:eastAsia="宋体" w:hAnsi="Times New Roman" w:cs="Times New Roman"/>
          <w:kern w:val="0"/>
          <w:szCs w:val="24"/>
          <w:lang w:eastAsia="zh-CN"/>
        </w:rPr>
        <w:t>catalyzes the synthesis of long-chain fatty acids from acetyl-CoA and malonyl-CoA</w:t>
      </w:r>
      <w:r w:rsidR="00C77B93">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NE.Ref.{47810BB7-616F-4C7D-A345-401B478B4D50}</w:instrText>
      </w:r>
      <w:r w:rsidR="00C77B93">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[29]</w:t>
      </w:r>
      <w:r w:rsidR="00C77B93">
        <w:rPr>
          <w:rFonts w:ascii="Times New Roman" w:eastAsia="宋体" w:hAnsi="Times New Roman" w:cs="Times New Roman"/>
          <w:kern w:val="0"/>
          <w:szCs w:val="24"/>
          <w:lang w:eastAsia="zh-CN"/>
        </w:rPr>
        <w:fldChar w:fldCharType="end"/>
      </w:r>
      <w:r w:rsidRPr="00471E8D">
        <w:rPr>
          <w:rFonts w:ascii="Times New Roman" w:eastAsia="宋体" w:hAnsi="Times New Roman" w:cs="Times New Roman"/>
          <w:kern w:val="0"/>
          <w:szCs w:val="24"/>
          <w:lang w:eastAsia="zh-CN"/>
        </w:rPr>
        <w:t xml:space="preserve">. FAS is responsible for producing lipids in the liver </w:t>
      </w:r>
      <w:r w:rsidR="00570384">
        <w:rPr>
          <w:rFonts w:ascii="Times New Roman" w:eastAsia="宋体" w:hAnsi="Times New Roman" w:cs="Times New Roman"/>
          <w:kern w:val="0"/>
          <w:szCs w:val="24"/>
          <w:lang w:eastAsia="zh-CN"/>
        </w:rPr>
        <w:t>and</w:t>
      </w:r>
      <w:r w:rsidRPr="00471E8D">
        <w:rPr>
          <w:rFonts w:ascii="Times New Roman" w:eastAsia="宋体" w:hAnsi="Times New Roman" w:cs="Times New Roman"/>
          <w:kern w:val="0"/>
          <w:szCs w:val="24"/>
          <w:lang w:eastAsia="zh-CN"/>
        </w:rPr>
        <w:t xml:space="preserve"> export</w:t>
      </w:r>
      <w:r w:rsidR="00EF22AE">
        <w:rPr>
          <w:rFonts w:ascii="Times New Roman" w:eastAsia="宋体" w:hAnsi="Times New Roman" w:cs="Times New Roman"/>
          <w:kern w:val="0"/>
          <w:szCs w:val="24"/>
          <w:lang w:eastAsia="zh-CN"/>
        </w:rPr>
        <w:t>ing</w:t>
      </w:r>
      <w:r w:rsidRPr="00471E8D">
        <w:rPr>
          <w:rFonts w:ascii="Times New Roman" w:eastAsia="宋体" w:hAnsi="Times New Roman" w:cs="Times New Roman"/>
          <w:kern w:val="0"/>
          <w:szCs w:val="24"/>
          <w:lang w:eastAsia="zh-CN"/>
        </w:rPr>
        <w:t xml:space="preserve"> to metabolically active tissues or storage in adipose tissue</w:t>
      </w:r>
      <w:r>
        <w:rPr>
          <w:rFonts w:ascii="Times New Roman" w:eastAsia="宋体" w:hAnsi="Times New Roman" w:cs="Times New Roman"/>
          <w:kern w:val="0"/>
          <w:szCs w:val="24"/>
          <w:lang w:eastAsia="zh-CN"/>
        </w:rPr>
        <w:t xml:space="preserve"> </w:t>
      </w:r>
      <w:r w:rsidR="00EF22AE">
        <w:rPr>
          <w:rFonts w:ascii="Times New Roman" w:eastAsia="宋体" w:hAnsi="Times New Roman" w:cs="Times New Roman"/>
          <w:kern w:val="0"/>
          <w:szCs w:val="24"/>
          <w:lang w:eastAsia="zh-CN"/>
        </w:rPr>
        <w:t>while</w:t>
      </w:r>
      <w:r>
        <w:rPr>
          <w:rFonts w:ascii="Times New Roman" w:eastAsia="宋体" w:hAnsi="Times New Roman" w:cs="Times New Roman"/>
          <w:kern w:val="0"/>
          <w:szCs w:val="24"/>
          <w:lang w:eastAsia="zh-CN"/>
        </w:rPr>
        <w:t xml:space="preserve"> </w:t>
      </w:r>
      <w:r w:rsidR="0031747A">
        <w:rPr>
          <w:rFonts w:ascii="Times New Roman" w:eastAsia="宋体" w:hAnsi="Times New Roman" w:cs="Times New Roman"/>
          <w:kern w:val="0"/>
          <w:szCs w:val="24"/>
          <w:lang w:eastAsia="zh-CN"/>
        </w:rPr>
        <w:t xml:space="preserve">the </w:t>
      </w:r>
      <w:r>
        <w:rPr>
          <w:rFonts w:ascii="Times New Roman" w:eastAsia="宋体" w:hAnsi="Times New Roman" w:cs="Times New Roman"/>
          <w:kern w:val="0"/>
          <w:szCs w:val="24"/>
          <w:lang w:eastAsia="zh-CN"/>
        </w:rPr>
        <w:t>MCD diet can block the lipid export</w:t>
      </w:r>
      <w:r w:rsidR="00ED15FE">
        <w:rPr>
          <w:rFonts w:ascii="Times New Roman" w:eastAsia="宋体" w:hAnsi="Times New Roman" w:cs="Times New Roman"/>
          <w:kern w:val="0"/>
          <w:szCs w:val="24"/>
          <w:lang w:eastAsia="zh-CN"/>
        </w:rPr>
        <w:t>at</w:t>
      </w:r>
      <w:r>
        <w:rPr>
          <w:rFonts w:ascii="Times New Roman" w:eastAsia="宋体" w:hAnsi="Times New Roman" w:cs="Times New Roman"/>
          <w:kern w:val="0"/>
          <w:szCs w:val="24"/>
          <w:lang w:eastAsia="zh-CN"/>
        </w:rPr>
        <w:t>ion</w:t>
      </w:r>
      <w:r w:rsidR="00C77B93">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NE.Ref.{FF16AF12-8C28-46E1-8928-40968D38A21B}</w:instrText>
      </w:r>
      <w:r w:rsidR="00C77B93">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[30]</w:t>
      </w:r>
      <w:r w:rsidR="00C77B93">
        <w:rPr>
          <w:rFonts w:ascii="Times New Roman" w:eastAsia="宋体" w:hAnsi="Times New Roman" w:cs="Times New Roman"/>
          <w:kern w:val="0"/>
          <w:szCs w:val="24"/>
          <w:lang w:eastAsia="zh-CN"/>
        </w:rPr>
        <w:fldChar w:fldCharType="end"/>
      </w:r>
      <w:r w:rsidRPr="00471E8D">
        <w:rPr>
          <w:rFonts w:ascii="Times New Roman" w:eastAsia="宋体" w:hAnsi="Times New Roman" w:cs="Times New Roman"/>
          <w:kern w:val="0"/>
          <w:szCs w:val="24"/>
          <w:lang w:eastAsia="zh-CN"/>
        </w:rPr>
        <w:t xml:space="preserve">. </w:t>
      </w:r>
      <w:r w:rsidR="00341AD3">
        <w:rPr>
          <w:rFonts w:ascii="Times New Roman" w:eastAsia="宋体" w:hAnsi="Times New Roman" w:cs="Times New Roman"/>
          <w:kern w:val="0"/>
          <w:szCs w:val="24"/>
          <w:lang w:eastAsia="zh-CN"/>
        </w:rPr>
        <w:t xml:space="preserve">This may explain </w:t>
      </w:r>
      <w:r w:rsidR="0031747A">
        <w:rPr>
          <w:rFonts w:ascii="Times New Roman" w:eastAsia="宋体" w:hAnsi="Times New Roman" w:cs="Times New Roman"/>
          <w:kern w:val="0"/>
          <w:szCs w:val="24"/>
          <w:lang w:eastAsia="zh-CN"/>
        </w:rPr>
        <w:t xml:space="preserve">why </w:t>
      </w:r>
      <w:r w:rsidR="00341AD3">
        <w:rPr>
          <w:rFonts w:ascii="Times New Roman" w:eastAsia="宋体" w:hAnsi="Times New Roman" w:cs="Times New Roman"/>
          <w:kern w:val="0"/>
          <w:szCs w:val="24"/>
          <w:lang w:eastAsia="zh-CN"/>
        </w:rPr>
        <w:t xml:space="preserve">all rats received MCD diet showed lower expression of FAS. </w:t>
      </w:r>
      <w:r w:rsidR="0031747A">
        <w:rPr>
          <w:rFonts w:ascii="Times New Roman" w:eastAsia="宋体" w:hAnsi="Times New Roman" w:cs="Times New Roman"/>
          <w:kern w:val="0"/>
          <w:szCs w:val="24"/>
          <w:lang w:eastAsia="zh-CN"/>
        </w:rPr>
        <w:t xml:space="preserve">However. </w:t>
      </w:r>
      <w:r w:rsidR="00341AD3" w:rsidRPr="00341AD3">
        <w:rPr>
          <w:rFonts w:ascii="Times New Roman" w:eastAsia="宋体" w:hAnsi="Times New Roman" w:cs="Times New Roman"/>
          <w:kern w:val="0"/>
          <w:szCs w:val="24"/>
          <w:lang w:eastAsia="zh-CN"/>
        </w:rPr>
        <w:t xml:space="preserve">after changing MCD diet to </w:t>
      </w:r>
      <w:r w:rsidR="0031747A">
        <w:rPr>
          <w:rFonts w:ascii="Times New Roman" w:eastAsia="宋体" w:hAnsi="Times New Roman" w:cs="Times New Roman"/>
          <w:kern w:val="0"/>
          <w:szCs w:val="24"/>
          <w:lang w:eastAsia="zh-CN"/>
        </w:rPr>
        <w:t>a combination</w:t>
      </w:r>
      <w:r w:rsidR="00341AD3" w:rsidRPr="00341AD3">
        <w:rPr>
          <w:rFonts w:ascii="Times New Roman" w:eastAsia="宋体" w:hAnsi="Times New Roman" w:cs="Times New Roman"/>
          <w:kern w:val="0"/>
          <w:szCs w:val="24"/>
          <w:lang w:eastAsia="zh-CN"/>
        </w:rPr>
        <w:t xml:space="preserve"> of MCS &amp; MCD diet, QSHY formula (except </w:t>
      </w:r>
      <w:r w:rsidR="0031747A">
        <w:rPr>
          <w:rFonts w:ascii="Times New Roman" w:eastAsia="宋体" w:hAnsi="Times New Roman" w:cs="Times New Roman"/>
          <w:kern w:val="0"/>
          <w:szCs w:val="24"/>
          <w:lang w:eastAsia="zh-CN"/>
        </w:rPr>
        <w:t>P</w:t>
      </w:r>
      <w:r w:rsidR="00341AD3" w:rsidRPr="00341AD3">
        <w:rPr>
          <w:rFonts w:ascii="Times New Roman" w:eastAsia="宋体" w:hAnsi="Times New Roman" w:cs="Times New Roman"/>
          <w:kern w:val="0"/>
          <w:szCs w:val="24"/>
          <w:lang w:eastAsia="zh-CN"/>
        </w:rPr>
        <w:t xml:space="preserve">re-treatment group) decreased FAS expression that may </w:t>
      </w:r>
      <w:r w:rsidR="0031747A">
        <w:rPr>
          <w:rFonts w:ascii="Times New Roman" w:eastAsia="宋体" w:hAnsi="Times New Roman" w:cs="Times New Roman"/>
          <w:kern w:val="0"/>
          <w:szCs w:val="24"/>
          <w:lang w:eastAsia="zh-CN"/>
        </w:rPr>
        <w:t xml:space="preserve">be </w:t>
      </w:r>
      <w:r w:rsidR="00341AD3" w:rsidRPr="00341AD3">
        <w:rPr>
          <w:rFonts w:ascii="Times New Roman" w:eastAsia="宋体" w:hAnsi="Times New Roman" w:cs="Times New Roman"/>
          <w:kern w:val="0"/>
          <w:szCs w:val="24"/>
          <w:lang w:eastAsia="zh-CN"/>
        </w:rPr>
        <w:t xml:space="preserve">due to the suppressed lipid synthesis in liver. For the </w:t>
      </w:r>
      <w:r w:rsidR="0031747A">
        <w:rPr>
          <w:rFonts w:ascii="Times New Roman" w:eastAsia="宋体" w:hAnsi="Times New Roman" w:cs="Times New Roman"/>
          <w:kern w:val="0"/>
          <w:szCs w:val="24"/>
          <w:lang w:eastAsia="zh-CN"/>
        </w:rPr>
        <w:t>P</w:t>
      </w:r>
      <w:r w:rsidR="00341AD3" w:rsidRPr="00341AD3">
        <w:rPr>
          <w:rFonts w:ascii="Times New Roman" w:eastAsia="宋体" w:hAnsi="Times New Roman" w:cs="Times New Roman"/>
          <w:kern w:val="0"/>
          <w:szCs w:val="24"/>
          <w:lang w:eastAsia="zh-CN"/>
        </w:rPr>
        <w:t xml:space="preserve">re-treatment group, QSHY formula enhanced FAS expression </w:t>
      </w:r>
      <w:r w:rsidR="0031747A">
        <w:rPr>
          <w:rFonts w:ascii="Times New Roman" w:eastAsia="宋体" w:hAnsi="Times New Roman" w:cs="Times New Roman"/>
          <w:kern w:val="0"/>
          <w:szCs w:val="24"/>
          <w:lang w:eastAsia="zh-CN"/>
        </w:rPr>
        <w:t xml:space="preserve">possibly because the </w:t>
      </w:r>
      <w:r w:rsidR="00341AD3" w:rsidRPr="00341AD3">
        <w:rPr>
          <w:rFonts w:ascii="Times New Roman" w:eastAsia="宋体" w:hAnsi="Times New Roman" w:cs="Times New Roman"/>
          <w:kern w:val="0"/>
          <w:szCs w:val="24"/>
          <w:lang w:eastAsia="zh-CN"/>
        </w:rPr>
        <w:t>rats were in different progression of NAFLD compared with other QSHY treatment groups.</w:t>
      </w:r>
      <w:r w:rsidR="0031747A">
        <w:rPr>
          <w:rFonts w:ascii="Times New Roman" w:eastAsia="宋体" w:hAnsi="Times New Roman" w:cs="Times New Roman"/>
          <w:kern w:val="0"/>
          <w:szCs w:val="24"/>
          <w:lang w:eastAsia="zh-CN"/>
        </w:rPr>
        <w:t xml:space="preserve"> A</w:t>
      </w:r>
      <w:r w:rsidR="00ED15FE">
        <w:rPr>
          <w:rFonts w:ascii="Times New Roman" w:eastAsia="宋体" w:hAnsi="Times New Roman" w:cs="Times New Roman"/>
          <w:kern w:val="0"/>
          <w:szCs w:val="24"/>
          <w:lang w:eastAsia="zh-CN"/>
        </w:rPr>
        <w:t xml:space="preserve">fter changing </w:t>
      </w:r>
      <w:r w:rsidR="0031747A">
        <w:rPr>
          <w:rFonts w:ascii="Times New Roman" w:eastAsia="宋体" w:hAnsi="Times New Roman" w:cs="Times New Roman"/>
          <w:kern w:val="0"/>
          <w:szCs w:val="24"/>
          <w:lang w:eastAsia="zh-CN"/>
        </w:rPr>
        <w:t xml:space="preserve">the </w:t>
      </w:r>
      <w:r w:rsidR="00ED15FE">
        <w:rPr>
          <w:rFonts w:ascii="Times New Roman" w:eastAsia="宋体" w:hAnsi="Times New Roman" w:cs="Times New Roman"/>
          <w:kern w:val="0"/>
          <w:szCs w:val="24"/>
          <w:lang w:eastAsia="zh-CN"/>
        </w:rPr>
        <w:t xml:space="preserve">MCD diet to </w:t>
      </w:r>
      <w:r w:rsidR="0031747A">
        <w:rPr>
          <w:rFonts w:ascii="Times New Roman" w:eastAsia="宋体" w:hAnsi="Times New Roman" w:cs="Times New Roman"/>
          <w:kern w:val="0"/>
          <w:szCs w:val="24"/>
          <w:lang w:eastAsia="zh-CN"/>
        </w:rPr>
        <w:t xml:space="preserve">the combination of </w:t>
      </w:r>
      <w:r w:rsidR="00ED15FE">
        <w:rPr>
          <w:rFonts w:ascii="Times New Roman" w:eastAsia="宋体" w:hAnsi="Times New Roman" w:cs="Times New Roman"/>
          <w:kern w:val="0"/>
          <w:szCs w:val="24"/>
          <w:lang w:eastAsia="zh-CN"/>
        </w:rPr>
        <w:t>M</w:t>
      </w:r>
      <w:r w:rsidR="0050010F">
        <w:rPr>
          <w:rFonts w:ascii="Times New Roman" w:eastAsia="宋体" w:hAnsi="Times New Roman" w:cs="Times New Roman"/>
          <w:kern w:val="0"/>
          <w:szCs w:val="24"/>
          <w:lang w:eastAsia="zh-CN"/>
        </w:rPr>
        <w:t xml:space="preserve">CS </w:t>
      </w:r>
      <w:r w:rsidR="0031747A">
        <w:rPr>
          <w:rFonts w:ascii="Times New Roman" w:eastAsia="宋体" w:hAnsi="Times New Roman" w:cs="Times New Roman"/>
          <w:kern w:val="0"/>
          <w:szCs w:val="24"/>
          <w:lang w:eastAsia="zh-CN"/>
        </w:rPr>
        <w:t>and</w:t>
      </w:r>
      <w:r w:rsidR="0050010F">
        <w:rPr>
          <w:rFonts w:ascii="Times New Roman" w:eastAsia="宋体" w:hAnsi="Times New Roman" w:cs="Times New Roman"/>
          <w:kern w:val="0"/>
          <w:szCs w:val="24"/>
          <w:lang w:eastAsia="zh-CN"/>
        </w:rPr>
        <w:t xml:space="preserve"> MCD </w:t>
      </w:r>
      <w:r w:rsidR="00ED15FE">
        <w:rPr>
          <w:rFonts w:ascii="Times New Roman" w:eastAsia="宋体" w:hAnsi="Times New Roman" w:cs="Times New Roman"/>
          <w:kern w:val="0"/>
          <w:szCs w:val="24"/>
          <w:lang w:eastAsia="zh-CN"/>
        </w:rPr>
        <w:t>diet, QSHY formula enhanc</w:t>
      </w:r>
      <w:r w:rsidR="00B624FD">
        <w:rPr>
          <w:rFonts w:ascii="Times New Roman" w:eastAsia="宋体" w:hAnsi="Times New Roman" w:cs="Times New Roman"/>
          <w:kern w:val="0"/>
          <w:szCs w:val="24"/>
          <w:lang w:eastAsia="zh-CN"/>
        </w:rPr>
        <w:t xml:space="preserve">ed </w:t>
      </w:r>
      <w:r w:rsidR="00ED15FE">
        <w:rPr>
          <w:rFonts w:ascii="Times New Roman" w:eastAsia="宋体" w:hAnsi="Times New Roman" w:cs="Times New Roman"/>
          <w:kern w:val="0"/>
          <w:szCs w:val="24"/>
          <w:lang w:eastAsia="zh-CN"/>
        </w:rPr>
        <w:t>FAS expression</w:t>
      </w:r>
      <w:r w:rsidR="00902B00">
        <w:rPr>
          <w:rFonts w:ascii="Times New Roman" w:eastAsia="宋体" w:hAnsi="Times New Roman" w:cs="Times New Roman"/>
          <w:kern w:val="0"/>
          <w:szCs w:val="24"/>
          <w:lang w:eastAsia="zh-CN"/>
        </w:rPr>
        <w:t xml:space="preserve"> </w:t>
      </w:r>
      <w:r w:rsidR="009A051A">
        <w:rPr>
          <w:rFonts w:ascii="Times New Roman" w:eastAsia="宋体" w:hAnsi="Times New Roman" w:cs="Times New Roman"/>
          <w:kern w:val="0"/>
          <w:szCs w:val="24"/>
          <w:lang w:eastAsia="zh-CN"/>
        </w:rPr>
        <w:t xml:space="preserve">that may partly explain the </w:t>
      </w:r>
      <w:r w:rsidR="00ED15FE">
        <w:rPr>
          <w:rFonts w:ascii="Times New Roman" w:eastAsia="宋体" w:hAnsi="Times New Roman" w:cs="Times New Roman"/>
          <w:kern w:val="0"/>
          <w:szCs w:val="24"/>
          <w:lang w:eastAsia="zh-CN"/>
        </w:rPr>
        <w:t>reduce</w:t>
      </w:r>
      <w:r w:rsidR="009A051A">
        <w:rPr>
          <w:rFonts w:ascii="Times New Roman" w:eastAsia="宋体" w:hAnsi="Times New Roman" w:cs="Times New Roman"/>
          <w:kern w:val="0"/>
          <w:szCs w:val="24"/>
          <w:lang w:eastAsia="zh-CN"/>
        </w:rPr>
        <w:t>d</w:t>
      </w:r>
      <w:r w:rsidR="00ED15FE">
        <w:rPr>
          <w:rFonts w:ascii="Times New Roman" w:eastAsia="宋体" w:hAnsi="Times New Roman" w:cs="Times New Roman"/>
          <w:kern w:val="0"/>
          <w:szCs w:val="24"/>
          <w:lang w:eastAsia="zh-CN"/>
        </w:rPr>
        <w:t xml:space="preserve"> lipid synthesis in liver. </w:t>
      </w:r>
      <w:r>
        <w:rPr>
          <w:rFonts w:ascii="Times New Roman" w:eastAsia="宋体" w:hAnsi="Times New Roman" w:cs="Times New Roman"/>
          <w:kern w:val="0"/>
          <w:szCs w:val="24"/>
          <w:lang w:eastAsia="zh-CN"/>
        </w:rPr>
        <w:lastRenderedPageBreak/>
        <w:t>I</w:t>
      </w:r>
      <w:r w:rsidRPr="00471E8D">
        <w:rPr>
          <w:rFonts w:ascii="Times New Roman" w:eastAsia="宋体" w:hAnsi="Times New Roman" w:cs="Times New Roman"/>
          <w:kern w:val="0"/>
          <w:szCs w:val="24"/>
          <w:lang w:eastAsia="zh-CN"/>
        </w:rPr>
        <w:t>ncreased interest has focused on FAS as a potential target for the diagnosis and treatment of metabolic syndrome</w:t>
      </w:r>
      <w:r w:rsidR="00EF52FE">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NE.Ref.{C1F8EAC3-BDF5-4509-883C-4357D59275E5}</w:instrText>
      </w:r>
      <w:r w:rsidR="00EF52FE">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[31, 32]</w:t>
      </w:r>
      <w:r w:rsidR="00EF52FE">
        <w:rPr>
          <w:rFonts w:ascii="Times New Roman" w:eastAsia="宋体" w:hAnsi="Times New Roman" w:cs="Times New Roman"/>
          <w:kern w:val="0"/>
          <w:szCs w:val="24"/>
          <w:lang w:eastAsia="zh-CN"/>
        </w:rPr>
        <w:fldChar w:fldCharType="end"/>
      </w:r>
      <w:r w:rsidRPr="00471E8D">
        <w:rPr>
          <w:rFonts w:ascii="Times New Roman" w:eastAsia="宋体" w:hAnsi="Times New Roman" w:cs="Times New Roman"/>
          <w:kern w:val="0"/>
          <w:szCs w:val="24"/>
          <w:lang w:eastAsia="zh-CN"/>
        </w:rPr>
        <w:t>.</w:t>
      </w:r>
    </w:p>
    <w:p w14:paraId="7D0C512B" w14:textId="0CD94D00" w:rsidR="00144796" w:rsidRDefault="001A2A26" w:rsidP="00C7583D">
      <w:pPr>
        <w:widowControl/>
        <w:spacing w:line="480" w:lineRule="auto"/>
        <w:jc w:val="both"/>
        <w:rPr>
          <w:rFonts w:ascii="Times New Roman" w:eastAsia="宋体" w:hAnsi="Times New Roman" w:cs="Times New Roman"/>
          <w:kern w:val="0"/>
          <w:szCs w:val="24"/>
          <w:lang w:eastAsia="zh-CN"/>
        </w:rPr>
      </w:pPr>
      <w:r w:rsidRPr="001A2A26">
        <w:rPr>
          <w:rFonts w:ascii="Times New Roman" w:eastAsia="宋体" w:hAnsi="Times New Roman" w:cs="Times New Roman"/>
          <w:kern w:val="0"/>
          <w:szCs w:val="24"/>
          <w:lang w:eastAsia="zh-CN"/>
        </w:rPr>
        <w:t>α-</w:t>
      </w:r>
      <w:r>
        <w:rPr>
          <w:rFonts w:ascii="Times New Roman" w:eastAsia="宋体" w:hAnsi="Times New Roman" w:cs="Times New Roman"/>
          <w:kern w:val="0"/>
          <w:szCs w:val="24"/>
          <w:lang w:eastAsia="zh-CN"/>
        </w:rPr>
        <w:t xml:space="preserve">SMA positive cells </w:t>
      </w:r>
      <w:r w:rsidR="00BB6606">
        <w:rPr>
          <w:rFonts w:ascii="Times New Roman" w:eastAsia="宋体" w:hAnsi="Times New Roman" w:cs="Times New Roman"/>
          <w:kern w:val="0"/>
          <w:szCs w:val="24"/>
          <w:lang w:eastAsia="zh-CN"/>
        </w:rPr>
        <w:t>can be found i</w:t>
      </w:r>
      <w:r>
        <w:rPr>
          <w:rFonts w:ascii="Times New Roman" w:eastAsia="宋体" w:hAnsi="Times New Roman" w:cs="Times New Roman"/>
          <w:kern w:val="0"/>
          <w:szCs w:val="24"/>
          <w:lang w:eastAsia="zh-CN"/>
        </w:rPr>
        <w:t xml:space="preserve">n </w:t>
      </w:r>
      <w:r w:rsidR="00BB6606">
        <w:rPr>
          <w:rFonts w:ascii="Times New Roman" w:eastAsia="宋体" w:hAnsi="Times New Roman" w:cs="Times New Roman"/>
          <w:kern w:val="0"/>
          <w:szCs w:val="24"/>
          <w:lang w:eastAsia="zh-CN"/>
        </w:rPr>
        <w:t xml:space="preserve">the </w:t>
      </w:r>
      <w:r>
        <w:rPr>
          <w:rFonts w:ascii="Times New Roman" w:eastAsia="宋体" w:hAnsi="Times New Roman" w:cs="Times New Roman"/>
          <w:kern w:val="0"/>
          <w:szCs w:val="24"/>
          <w:lang w:eastAsia="zh-CN"/>
        </w:rPr>
        <w:t xml:space="preserve">vascular walls of the central vein and portal tract but they </w:t>
      </w:r>
      <w:r w:rsidR="00BB6606">
        <w:rPr>
          <w:rFonts w:ascii="Times New Roman" w:eastAsia="宋体" w:hAnsi="Times New Roman" w:cs="Times New Roman"/>
          <w:kern w:val="0"/>
          <w:szCs w:val="24"/>
          <w:lang w:eastAsia="zh-CN"/>
        </w:rPr>
        <w:t xml:space="preserve">also appear </w:t>
      </w:r>
      <w:r>
        <w:rPr>
          <w:rFonts w:ascii="Times New Roman" w:eastAsia="宋体" w:hAnsi="Times New Roman" w:cs="Times New Roman"/>
          <w:kern w:val="0"/>
          <w:szCs w:val="24"/>
          <w:lang w:eastAsia="zh-CN"/>
        </w:rPr>
        <w:t xml:space="preserve">in fibrotic area. </w:t>
      </w:r>
      <w:r w:rsidRPr="001A2A26">
        <w:rPr>
          <w:rFonts w:ascii="Times New Roman" w:eastAsia="宋体" w:hAnsi="Times New Roman" w:cs="Times New Roman"/>
          <w:kern w:val="0"/>
          <w:szCs w:val="24"/>
          <w:lang w:eastAsia="zh-CN"/>
        </w:rPr>
        <w:t>α-</w:t>
      </w:r>
      <w:r>
        <w:rPr>
          <w:rFonts w:ascii="Times New Roman" w:eastAsia="宋体" w:hAnsi="Times New Roman" w:cs="Times New Roman"/>
          <w:kern w:val="0"/>
          <w:szCs w:val="24"/>
          <w:lang w:eastAsia="zh-CN"/>
        </w:rPr>
        <w:t>SMA is a good marker of myofibroblast and its appearance</w:t>
      </w:r>
      <w:r w:rsidRPr="001A2A26">
        <w:rPr>
          <w:rFonts w:ascii="Times New Roman" w:eastAsia="宋体" w:hAnsi="Times New Roman" w:cs="Times New Roman" w:hint="eastAsia"/>
          <w:kern w:val="0"/>
          <w:szCs w:val="24"/>
          <w:lang w:eastAsia="zh-CN"/>
        </w:rPr>
        <w:t xml:space="preserve"> in liver mesenchymal cells seem</w:t>
      </w:r>
      <w:r>
        <w:rPr>
          <w:rFonts w:ascii="Times New Roman" w:eastAsia="宋体" w:hAnsi="Times New Roman" w:cs="Times New Roman"/>
          <w:kern w:val="0"/>
          <w:szCs w:val="24"/>
          <w:lang w:eastAsia="zh-CN"/>
        </w:rPr>
        <w:t>s</w:t>
      </w:r>
      <w:r w:rsidRPr="001A2A26">
        <w:rPr>
          <w:rFonts w:ascii="Times New Roman" w:eastAsia="宋体" w:hAnsi="Times New Roman" w:cs="Times New Roman" w:hint="eastAsia"/>
          <w:kern w:val="0"/>
          <w:szCs w:val="24"/>
          <w:lang w:eastAsia="zh-CN"/>
        </w:rPr>
        <w:t xml:space="preserve"> closely related to the process of hepatic fibrosis</w:t>
      </w:r>
      <w:r>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NE.Ref.{6AA2C728-2088-43F7-9817-BACAB4D277F8}</w:instrText>
      </w:r>
      <w:r>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[33]</w:t>
      </w:r>
      <w:r>
        <w:rPr>
          <w:rFonts w:ascii="Times New Roman" w:eastAsia="宋体" w:hAnsi="Times New Roman" w:cs="Times New Roman"/>
          <w:kern w:val="0"/>
          <w:szCs w:val="24"/>
          <w:lang w:eastAsia="zh-CN"/>
        </w:rPr>
        <w:fldChar w:fldCharType="end"/>
      </w:r>
      <w:r>
        <w:rPr>
          <w:rFonts w:ascii="Times New Roman" w:eastAsia="宋体" w:hAnsi="Times New Roman" w:cs="Times New Roman"/>
          <w:kern w:val="0"/>
          <w:szCs w:val="24"/>
          <w:lang w:eastAsia="zh-CN"/>
        </w:rPr>
        <w:t>.</w:t>
      </w:r>
      <w:r w:rsidR="00C27D06">
        <w:rPr>
          <w:rFonts w:ascii="Times New Roman" w:eastAsia="宋体" w:hAnsi="Times New Roman" w:cs="Times New Roman"/>
          <w:kern w:val="0"/>
          <w:szCs w:val="24"/>
          <w:lang w:eastAsia="zh-CN"/>
        </w:rPr>
        <w:t xml:space="preserve"> Hepatic fibrosis is a symbol of NASH and </w:t>
      </w:r>
      <w:r w:rsidR="00BB6606">
        <w:rPr>
          <w:rFonts w:ascii="Times New Roman" w:eastAsia="宋体" w:hAnsi="Times New Roman" w:cs="Times New Roman"/>
          <w:kern w:val="0"/>
          <w:szCs w:val="24"/>
          <w:lang w:eastAsia="zh-CN"/>
        </w:rPr>
        <w:t xml:space="preserve">the </w:t>
      </w:r>
      <w:r w:rsidR="00C27D06">
        <w:rPr>
          <w:rFonts w:ascii="Times New Roman" w:eastAsia="宋体" w:hAnsi="Times New Roman" w:cs="Times New Roman"/>
          <w:kern w:val="0"/>
          <w:szCs w:val="24"/>
          <w:lang w:eastAsia="zh-CN"/>
        </w:rPr>
        <w:t xml:space="preserve">QSHY formula </w:t>
      </w:r>
      <w:r w:rsidR="00BB6606">
        <w:rPr>
          <w:rFonts w:ascii="Times New Roman" w:eastAsia="宋体" w:hAnsi="Times New Roman" w:cs="Times New Roman"/>
          <w:kern w:val="0"/>
          <w:szCs w:val="24"/>
          <w:lang w:eastAsia="zh-CN"/>
        </w:rPr>
        <w:t xml:space="preserve">could </w:t>
      </w:r>
      <w:r w:rsidR="009A6FE4">
        <w:rPr>
          <w:rFonts w:ascii="Times New Roman" w:eastAsia="宋体" w:hAnsi="Times New Roman" w:cs="Times New Roman"/>
          <w:kern w:val="0"/>
          <w:szCs w:val="24"/>
          <w:lang w:eastAsia="zh-CN"/>
        </w:rPr>
        <w:t>i</w:t>
      </w:r>
      <w:r w:rsidR="00C27D06">
        <w:rPr>
          <w:rFonts w:ascii="Times New Roman" w:eastAsia="宋体" w:hAnsi="Times New Roman" w:cs="Times New Roman"/>
          <w:kern w:val="0"/>
          <w:szCs w:val="24"/>
          <w:lang w:eastAsia="zh-CN"/>
        </w:rPr>
        <w:t xml:space="preserve">nhibit hepatic </w:t>
      </w:r>
      <w:r w:rsidR="00C27D06" w:rsidRPr="00C27D06">
        <w:rPr>
          <w:rFonts w:ascii="Times New Roman" w:eastAsia="宋体" w:hAnsi="Times New Roman" w:cs="Times New Roman"/>
          <w:kern w:val="0"/>
          <w:szCs w:val="24"/>
          <w:lang w:eastAsia="zh-CN"/>
        </w:rPr>
        <w:t>α</w:t>
      </w:r>
      <w:r w:rsidR="00C27D06">
        <w:rPr>
          <w:rFonts w:ascii="Times New Roman" w:eastAsia="宋体" w:hAnsi="Times New Roman" w:cs="Times New Roman" w:hint="eastAsia"/>
          <w:kern w:val="0"/>
          <w:szCs w:val="24"/>
          <w:lang w:eastAsia="zh-CN"/>
        </w:rPr>
        <w:t>-</w:t>
      </w:r>
      <w:r w:rsidR="00C27D06">
        <w:rPr>
          <w:rFonts w:ascii="Times New Roman" w:eastAsia="宋体" w:hAnsi="Times New Roman" w:cs="Times New Roman"/>
          <w:kern w:val="0"/>
          <w:szCs w:val="24"/>
          <w:lang w:eastAsia="zh-CN"/>
        </w:rPr>
        <w:t xml:space="preserve">SMA </w:t>
      </w:r>
      <w:r w:rsidR="00C27D06">
        <w:rPr>
          <w:rFonts w:ascii="Times New Roman" w:eastAsia="宋体" w:hAnsi="Times New Roman" w:cs="Times New Roman" w:hint="eastAsia"/>
          <w:kern w:val="0"/>
          <w:szCs w:val="24"/>
          <w:lang w:eastAsia="zh-CN"/>
        </w:rPr>
        <w:t>protein</w:t>
      </w:r>
      <w:r w:rsidR="00C27D06">
        <w:rPr>
          <w:rFonts w:ascii="Times New Roman" w:eastAsia="宋体" w:hAnsi="Times New Roman" w:cs="Times New Roman"/>
          <w:kern w:val="0"/>
          <w:szCs w:val="24"/>
          <w:lang w:eastAsia="zh-CN"/>
        </w:rPr>
        <w:t xml:space="preserve"> </w:t>
      </w:r>
      <w:r w:rsidR="00C27D06">
        <w:rPr>
          <w:rFonts w:ascii="Times New Roman" w:eastAsia="宋体" w:hAnsi="Times New Roman" w:cs="Times New Roman" w:hint="eastAsia"/>
          <w:kern w:val="0"/>
          <w:szCs w:val="24"/>
          <w:lang w:eastAsia="zh-CN"/>
        </w:rPr>
        <w:t>expression</w:t>
      </w:r>
      <w:r w:rsidR="009A6FE4">
        <w:rPr>
          <w:rFonts w:ascii="Times New Roman" w:eastAsia="宋体" w:hAnsi="Times New Roman" w:cs="Times New Roman"/>
          <w:kern w:val="0"/>
          <w:szCs w:val="24"/>
          <w:lang w:eastAsia="zh-CN"/>
        </w:rPr>
        <w:t xml:space="preserve"> suggesting its anti-fibrosis effect</w:t>
      </w:r>
      <w:r w:rsidR="00C27D06">
        <w:rPr>
          <w:rFonts w:ascii="Times New Roman" w:eastAsia="宋体" w:hAnsi="Times New Roman" w:cs="Times New Roman" w:hint="eastAsia"/>
          <w:kern w:val="0"/>
          <w:szCs w:val="24"/>
          <w:lang w:eastAsia="zh-CN"/>
        </w:rPr>
        <w:t>.</w:t>
      </w:r>
      <w:r w:rsidR="00DA3813">
        <w:rPr>
          <w:rFonts w:ascii="Times New Roman" w:eastAsia="宋体" w:hAnsi="Times New Roman" w:cs="Times New Roman"/>
          <w:kern w:val="0"/>
          <w:szCs w:val="24"/>
          <w:lang w:eastAsia="zh-CN"/>
        </w:rPr>
        <w:t xml:space="preserve"> Chronic inflammation is a major cause </w:t>
      </w:r>
      <w:r w:rsidR="00BB6606">
        <w:rPr>
          <w:rFonts w:ascii="Times New Roman" w:eastAsia="宋体" w:hAnsi="Times New Roman" w:cs="Times New Roman"/>
          <w:kern w:val="0"/>
          <w:szCs w:val="24"/>
          <w:lang w:eastAsia="zh-CN"/>
        </w:rPr>
        <w:t>for most</w:t>
      </w:r>
      <w:r w:rsidR="00DA3813">
        <w:rPr>
          <w:rFonts w:ascii="Times New Roman" w:eastAsia="宋体" w:hAnsi="Times New Roman" w:cs="Times New Roman"/>
          <w:kern w:val="0"/>
          <w:szCs w:val="24"/>
          <w:lang w:eastAsia="zh-CN"/>
        </w:rPr>
        <w:t xml:space="preserve"> fibrosis including liver fibrosis</w:t>
      </w:r>
      <w:r w:rsidR="002F0E58">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NE.Ref.{C9C6E677-E048-4EDE-8EF9-02F89C3D47ED}</w:instrText>
      </w:r>
      <w:r w:rsidR="002F0E58">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[34, 35]</w:t>
      </w:r>
      <w:r w:rsidR="002F0E58">
        <w:rPr>
          <w:rFonts w:ascii="Times New Roman" w:eastAsia="宋体" w:hAnsi="Times New Roman" w:cs="Times New Roman"/>
          <w:kern w:val="0"/>
          <w:szCs w:val="24"/>
          <w:lang w:eastAsia="zh-CN"/>
        </w:rPr>
        <w:fldChar w:fldCharType="end"/>
      </w:r>
      <w:r w:rsidR="00DA3813">
        <w:rPr>
          <w:rFonts w:ascii="Times New Roman" w:eastAsia="宋体" w:hAnsi="Times New Roman" w:cs="Times New Roman"/>
          <w:kern w:val="0"/>
          <w:szCs w:val="24"/>
          <w:lang w:eastAsia="zh-CN"/>
        </w:rPr>
        <w:t>.</w:t>
      </w:r>
      <w:r w:rsidR="00AA4F8E">
        <w:rPr>
          <w:rFonts w:ascii="Times New Roman" w:eastAsia="宋体" w:hAnsi="Times New Roman" w:cs="Times New Roman"/>
          <w:kern w:val="0"/>
          <w:szCs w:val="24"/>
          <w:lang w:eastAsia="zh-CN"/>
        </w:rPr>
        <w:t xml:space="preserve"> </w:t>
      </w:r>
      <w:r w:rsidR="00AA4F8E" w:rsidRPr="00AA4F8E">
        <w:rPr>
          <w:rFonts w:ascii="Times New Roman" w:eastAsia="宋体" w:hAnsi="Times New Roman" w:cs="Times New Roman"/>
          <w:kern w:val="0"/>
          <w:szCs w:val="24"/>
          <w:lang w:eastAsia="zh-CN"/>
        </w:rPr>
        <w:t>The mitogen-activated protein kinase (MAPK) signaling pathway</w:t>
      </w:r>
      <w:r w:rsidR="00AA4F8E">
        <w:rPr>
          <w:rFonts w:ascii="Times New Roman" w:eastAsia="宋体" w:hAnsi="Times New Roman" w:cs="Times New Roman"/>
          <w:kern w:val="0"/>
          <w:szCs w:val="24"/>
          <w:lang w:eastAsia="zh-CN"/>
        </w:rPr>
        <w:t>s</w:t>
      </w:r>
      <w:r w:rsidR="00D720F0">
        <w:rPr>
          <w:rFonts w:ascii="Times New Roman" w:eastAsia="宋体" w:hAnsi="Times New Roman" w:cs="Times New Roman"/>
          <w:kern w:val="0"/>
          <w:szCs w:val="24"/>
          <w:lang w:eastAsia="zh-CN"/>
        </w:rPr>
        <w:t xml:space="preserve"> (</w:t>
      </w:r>
      <w:bookmarkStart w:id="25" w:name="_Hlk32792135"/>
      <w:r w:rsidR="00372447">
        <w:rPr>
          <w:rFonts w:ascii="Times New Roman" w:eastAsia="宋体" w:hAnsi="Times New Roman" w:cs="Times New Roman"/>
          <w:kern w:val="0"/>
          <w:szCs w:val="24"/>
          <w:lang w:eastAsia="zh-CN"/>
        </w:rPr>
        <w:t>ERKs: extracellular-signal-regulated kinases; JNKs: Jun-amino-terminal kinases; P38/SAPKs: stress-activated protein kinases</w:t>
      </w:r>
      <w:bookmarkEnd w:id="25"/>
      <w:r w:rsidR="00D720F0">
        <w:rPr>
          <w:rFonts w:ascii="Times New Roman" w:eastAsia="宋体" w:hAnsi="Times New Roman" w:cs="Times New Roman"/>
          <w:kern w:val="0"/>
          <w:szCs w:val="24"/>
          <w:lang w:eastAsia="zh-CN"/>
        </w:rPr>
        <w:t>)</w:t>
      </w:r>
      <w:r w:rsidR="00AA4F8E" w:rsidRPr="00AA4F8E">
        <w:rPr>
          <w:rFonts w:ascii="Times New Roman" w:eastAsia="宋体" w:hAnsi="Times New Roman" w:cs="Times New Roman"/>
          <w:kern w:val="0"/>
          <w:szCs w:val="24"/>
          <w:lang w:eastAsia="zh-CN"/>
        </w:rPr>
        <w:t xml:space="preserve"> </w:t>
      </w:r>
      <w:r w:rsidR="00AA4F8E">
        <w:rPr>
          <w:rFonts w:ascii="Times New Roman" w:eastAsia="宋体" w:hAnsi="Times New Roman" w:cs="Times New Roman"/>
          <w:kern w:val="0"/>
          <w:szCs w:val="24"/>
          <w:lang w:eastAsia="zh-CN"/>
        </w:rPr>
        <w:t>are</w:t>
      </w:r>
      <w:r w:rsidR="00AA4F8E" w:rsidRPr="00AA4F8E">
        <w:rPr>
          <w:rFonts w:ascii="Times New Roman" w:eastAsia="宋体" w:hAnsi="Times New Roman" w:cs="Times New Roman"/>
          <w:kern w:val="0"/>
          <w:szCs w:val="24"/>
          <w:lang w:eastAsia="zh-CN"/>
        </w:rPr>
        <w:t xml:space="preserve"> activated by a </w:t>
      </w:r>
      <w:r w:rsidR="00AA4F8E">
        <w:rPr>
          <w:rFonts w:ascii="Times New Roman" w:eastAsia="宋体" w:hAnsi="Times New Roman" w:cs="Times New Roman"/>
          <w:kern w:val="0"/>
          <w:szCs w:val="24"/>
          <w:lang w:eastAsia="zh-CN"/>
        </w:rPr>
        <w:t>variety</w:t>
      </w:r>
      <w:r w:rsidR="00AA4F8E" w:rsidRPr="00AA4F8E">
        <w:rPr>
          <w:rFonts w:ascii="Times New Roman" w:eastAsia="宋体" w:hAnsi="Times New Roman" w:cs="Times New Roman"/>
          <w:kern w:val="0"/>
          <w:szCs w:val="24"/>
          <w:lang w:eastAsia="zh-CN"/>
        </w:rPr>
        <w:t xml:space="preserve"> of extra and intracellular stimuli including cytokines, growth factors, and hormones</w:t>
      </w:r>
      <w:r w:rsidR="00AA4F8E">
        <w:rPr>
          <w:rFonts w:ascii="Times New Roman" w:eastAsia="宋体" w:hAnsi="Times New Roman" w:cs="Times New Roman"/>
          <w:kern w:val="0"/>
          <w:szCs w:val="24"/>
          <w:lang w:eastAsia="zh-CN"/>
        </w:rPr>
        <w:t xml:space="preserve">. </w:t>
      </w:r>
      <w:r w:rsidR="00AA4F8E" w:rsidRPr="00AA4F8E">
        <w:rPr>
          <w:rFonts w:ascii="Times New Roman" w:eastAsia="宋体" w:hAnsi="Times New Roman" w:cs="Times New Roman"/>
          <w:kern w:val="0"/>
          <w:szCs w:val="24"/>
          <w:lang w:eastAsia="zh-CN"/>
        </w:rPr>
        <w:t>Th</w:t>
      </w:r>
      <w:r w:rsidR="00AA4F8E">
        <w:rPr>
          <w:rFonts w:ascii="Times New Roman" w:eastAsia="宋体" w:hAnsi="Times New Roman" w:cs="Times New Roman"/>
          <w:kern w:val="0"/>
          <w:szCs w:val="24"/>
          <w:lang w:eastAsia="zh-CN"/>
        </w:rPr>
        <w:t>ese</w:t>
      </w:r>
      <w:r w:rsidR="00AA4F8E" w:rsidRPr="00AA4F8E">
        <w:rPr>
          <w:rFonts w:ascii="Times New Roman" w:eastAsia="宋体" w:hAnsi="Times New Roman" w:cs="Times New Roman"/>
          <w:kern w:val="0"/>
          <w:szCs w:val="24"/>
          <w:lang w:eastAsia="zh-CN"/>
        </w:rPr>
        <w:t xml:space="preserve"> pathways play</w:t>
      </w:r>
      <w:r w:rsidR="009A6FE4">
        <w:rPr>
          <w:rFonts w:ascii="Times New Roman" w:eastAsia="宋体" w:hAnsi="Times New Roman" w:cs="Times New Roman"/>
          <w:kern w:val="0"/>
          <w:szCs w:val="24"/>
          <w:lang w:eastAsia="zh-CN"/>
        </w:rPr>
        <w:t xml:space="preserve"> critical</w:t>
      </w:r>
      <w:r w:rsidR="00AA4F8E" w:rsidRPr="00AA4F8E">
        <w:rPr>
          <w:rFonts w:ascii="Times New Roman" w:eastAsia="宋体" w:hAnsi="Times New Roman" w:cs="Times New Roman"/>
          <w:kern w:val="0"/>
          <w:szCs w:val="24"/>
          <w:lang w:eastAsia="zh-CN"/>
        </w:rPr>
        <w:t xml:space="preserve"> role</w:t>
      </w:r>
      <w:r w:rsidR="009A6FE4">
        <w:rPr>
          <w:rFonts w:ascii="Times New Roman" w:eastAsia="宋体" w:hAnsi="Times New Roman" w:cs="Times New Roman"/>
          <w:kern w:val="0"/>
          <w:szCs w:val="24"/>
          <w:lang w:eastAsia="zh-CN"/>
        </w:rPr>
        <w:t>s</w:t>
      </w:r>
      <w:r w:rsidR="00AA4F8E" w:rsidRPr="00AA4F8E">
        <w:rPr>
          <w:rFonts w:ascii="Times New Roman" w:eastAsia="宋体" w:hAnsi="Times New Roman" w:cs="Times New Roman"/>
          <w:kern w:val="0"/>
          <w:szCs w:val="24"/>
          <w:lang w:eastAsia="zh-CN"/>
        </w:rPr>
        <w:t xml:space="preserve"> in the regulation of many cellular processes including proliferation, differentiation, the stress response, motility, growth, differentiation, survival, and death. </w:t>
      </w:r>
      <w:r w:rsidR="00BB6606">
        <w:rPr>
          <w:rFonts w:ascii="Times New Roman" w:eastAsia="宋体" w:hAnsi="Times New Roman" w:cs="Times New Roman"/>
          <w:kern w:val="0"/>
          <w:szCs w:val="24"/>
          <w:lang w:eastAsia="zh-CN"/>
        </w:rPr>
        <w:t xml:space="preserve">In this study, it was shown that the </w:t>
      </w:r>
      <w:r w:rsidR="00F702C5">
        <w:rPr>
          <w:rFonts w:ascii="Times New Roman" w:eastAsia="宋体" w:hAnsi="Times New Roman" w:cs="Times New Roman"/>
          <w:kern w:val="0"/>
          <w:szCs w:val="24"/>
          <w:lang w:eastAsia="zh-CN"/>
        </w:rPr>
        <w:t>QSHY formula suppress</w:t>
      </w:r>
      <w:r w:rsidR="00664EDE">
        <w:rPr>
          <w:rFonts w:ascii="Times New Roman" w:eastAsia="宋体" w:hAnsi="Times New Roman" w:cs="Times New Roman"/>
          <w:kern w:val="0"/>
          <w:szCs w:val="24"/>
          <w:lang w:eastAsia="zh-CN"/>
        </w:rPr>
        <w:t>ed</w:t>
      </w:r>
      <w:r w:rsidR="00541255">
        <w:rPr>
          <w:rFonts w:ascii="Times New Roman" w:eastAsia="宋体" w:hAnsi="Times New Roman" w:cs="Times New Roman"/>
          <w:kern w:val="0"/>
          <w:szCs w:val="24"/>
          <w:lang w:eastAsia="zh-CN"/>
        </w:rPr>
        <w:t xml:space="preserve"> ERK</w:t>
      </w:r>
      <w:r w:rsidR="00E419F0">
        <w:rPr>
          <w:rFonts w:ascii="Times New Roman" w:eastAsia="宋体" w:hAnsi="Times New Roman" w:cs="Times New Roman"/>
          <w:kern w:val="0"/>
          <w:szCs w:val="24"/>
          <w:lang w:eastAsia="zh-CN"/>
        </w:rPr>
        <w:t xml:space="preserve"> and</w:t>
      </w:r>
      <w:r w:rsidR="00541255">
        <w:rPr>
          <w:rFonts w:ascii="Times New Roman" w:eastAsia="宋体" w:hAnsi="Times New Roman" w:cs="Times New Roman"/>
          <w:kern w:val="0"/>
          <w:szCs w:val="24"/>
          <w:lang w:eastAsia="zh-CN"/>
        </w:rPr>
        <w:t xml:space="preserve"> JNK phosphorylation</w:t>
      </w:r>
      <w:r w:rsidR="00F702C5">
        <w:rPr>
          <w:rFonts w:ascii="Times New Roman" w:eastAsia="宋体" w:hAnsi="Times New Roman" w:cs="Times New Roman"/>
          <w:kern w:val="0"/>
          <w:szCs w:val="24"/>
          <w:lang w:eastAsia="zh-CN"/>
        </w:rPr>
        <w:t xml:space="preserve">. </w:t>
      </w:r>
      <w:r w:rsidR="00FE49C5" w:rsidRPr="00FE49C5">
        <w:rPr>
          <w:rFonts w:ascii="Times New Roman" w:eastAsia="宋体" w:hAnsi="Times New Roman" w:cs="Times New Roman"/>
          <w:kern w:val="0"/>
          <w:szCs w:val="24"/>
          <w:lang w:eastAsia="zh-CN"/>
        </w:rPr>
        <w:t xml:space="preserve">An excess of </w:t>
      </w:r>
      <w:r w:rsidR="00965E79">
        <w:rPr>
          <w:rFonts w:ascii="Times New Roman" w:eastAsia="宋体" w:hAnsi="Times New Roman" w:cs="Times New Roman"/>
          <w:kern w:val="0"/>
          <w:szCs w:val="24"/>
          <w:lang w:eastAsia="zh-CN"/>
        </w:rPr>
        <w:t xml:space="preserve">non-ester fatty acids (NEFAs) </w:t>
      </w:r>
      <w:r w:rsidR="00AB2E75">
        <w:rPr>
          <w:rFonts w:ascii="Times New Roman" w:eastAsia="宋体" w:hAnsi="Times New Roman" w:cs="Times New Roman"/>
          <w:kern w:val="0"/>
          <w:szCs w:val="24"/>
          <w:lang w:eastAsia="zh-CN"/>
        </w:rPr>
        <w:t xml:space="preserve">existed </w:t>
      </w:r>
      <w:r w:rsidR="00FE49C5" w:rsidRPr="00FE49C5">
        <w:rPr>
          <w:rFonts w:ascii="Times New Roman" w:eastAsia="宋体" w:hAnsi="Times New Roman" w:cs="Times New Roman"/>
          <w:kern w:val="0"/>
          <w:szCs w:val="24"/>
          <w:lang w:eastAsia="zh-CN"/>
        </w:rPr>
        <w:t xml:space="preserve">lipotoxicity </w:t>
      </w:r>
      <w:r w:rsidR="00AB2E75">
        <w:rPr>
          <w:rFonts w:ascii="Times New Roman" w:eastAsia="宋体" w:hAnsi="Times New Roman" w:cs="Times New Roman"/>
          <w:kern w:val="0"/>
          <w:szCs w:val="24"/>
          <w:lang w:eastAsia="zh-CN"/>
        </w:rPr>
        <w:t>induced e</w:t>
      </w:r>
      <w:r w:rsidR="00FE49C5" w:rsidRPr="00FE49C5">
        <w:rPr>
          <w:rFonts w:ascii="Times New Roman" w:eastAsia="宋体" w:hAnsi="Times New Roman" w:cs="Times New Roman"/>
          <w:kern w:val="0"/>
          <w:szCs w:val="24"/>
          <w:lang w:eastAsia="zh-CN"/>
        </w:rPr>
        <w:t xml:space="preserve">xcessive ROS </w:t>
      </w:r>
      <w:r w:rsidR="00AB2E75">
        <w:rPr>
          <w:rFonts w:ascii="Times New Roman" w:eastAsia="宋体" w:hAnsi="Times New Roman" w:cs="Times New Roman"/>
          <w:kern w:val="0"/>
          <w:szCs w:val="24"/>
          <w:lang w:eastAsia="zh-CN"/>
        </w:rPr>
        <w:t xml:space="preserve">which </w:t>
      </w:r>
      <w:r w:rsidR="00FE49C5" w:rsidRPr="00FE49C5">
        <w:rPr>
          <w:rFonts w:ascii="Times New Roman" w:eastAsia="宋体" w:hAnsi="Times New Roman" w:cs="Times New Roman"/>
          <w:kern w:val="0"/>
          <w:szCs w:val="24"/>
          <w:lang w:eastAsia="zh-CN"/>
        </w:rPr>
        <w:t>overactivated the hepatic JNK and p38MAPK pathway and then impaired insulin signaling pathway in patients with NASH</w:t>
      </w:r>
      <w:r w:rsidR="00406ECE">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NE.Ref.{48E404FF-7C62-4D6E-AF83-5FDBD5EC44C8}</w:instrText>
      </w:r>
      <w:r w:rsidR="00406ECE">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[36]</w:t>
      </w:r>
      <w:r w:rsidR="00406ECE">
        <w:rPr>
          <w:rFonts w:ascii="Times New Roman" w:eastAsia="宋体" w:hAnsi="Times New Roman" w:cs="Times New Roman"/>
          <w:kern w:val="0"/>
          <w:szCs w:val="24"/>
          <w:lang w:eastAsia="zh-CN"/>
        </w:rPr>
        <w:fldChar w:fldCharType="end"/>
      </w:r>
      <w:r w:rsidR="00AB2E75">
        <w:rPr>
          <w:rFonts w:ascii="Times New Roman" w:eastAsia="宋体" w:hAnsi="Times New Roman" w:cs="Times New Roman"/>
          <w:kern w:val="0"/>
          <w:szCs w:val="24"/>
          <w:lang w:eastAsia="zh-CN"/>
        </w:rPr>
        <w:t>.</w:t>
      </w:r>
      <w:r w:rsidR="007572F6">
        <w:rPr>
          <w:rFonts w:ascii="Times New Roman" w:eastAsia="宋体" w:hAnsi="Times New Roman" w:cs="Times New Roman" w:hint="eastAsia"/>
          <w:kern w:val="0"/>
          <w:szCs w:val="24"/>
          <w:lang w:eastAsia="zh-CN"/>
        </w:rPr>
        <w:t xml:space="preserve"> </w:t>
      </w:r>
      <w:r w:rsidR="009F1446">
        <w:rPr>
          <w:rFonts w:ascii="Times New Roman" w:eastAsia="宋体" w:hAnsi="Times New Roman" w:cs="Times New Roman"/>
          <w:kern w:val="0"/>
          <w:szCs w:val="24"/>
          <w:lang w:eastAsia="zh-CN"/>
        </w:rPr>
        <w:t>Q</w:t>
      </w:r>
      <w:r w:rsidR="00144796">
        <w:rPr>
          <w:rFonts w:ascii="Times New Roman" w:eastAsia="宋体" w:hAnsi="Times New Roman" w:cs="Times New Roman"/>
          <w:kern w:val="0"/>
          <w:szCs w:val="24"/>
          <w:lang w:eastAsia="zh-CN"/>
        </w:rPr>
        <w:t>SHY formula therapy in our research effectively suppressed ERK</w:t>
      </w:r>
      <w:r w:rsidR="00900B18">
        <w:rPr>
          <w:rFonts w:ascii="Times New Roman" w:eastAsia="宋体" w:hAnsi="Times New Roman" w:cs="Times New Roman"/>
          <w:kern w:val="0"/>
          <w:szCs w:val="24"/>
          <w:lang w:eastAsia="zh-CN"/>
        </w:rPr>
        <w:t xml:space="preserve"> and</w:t>
      </w:r>
      <w:r w:rsidR="00144796">
        <w:rPr>
          <w:rFonts w:ascii="Times New Roman" w:eastAsia="宋体" w:hAnsi="Times New Roman" w:cs="Times New Roman"/>
          <w:kern w:val="0"/>
          <w:szCs w:val="24"/>
          <w:lang w:eastAsia="zh-CN"/>
        </w:rPr>
        <w:t xml:space="preserve"> JNK </w:t>
      </w:r>
      <w:bookmarkStart w:id="26" w:name="_GoBack"/>
      <w:bookmarkEnd w:id="26"/>
      <w:r w:rsidR="00144796">
        <w:rPr>
          <w:rFonts w:ascii="Times New Roman" w:eastAsia="宋体" w:hAnsi="Times New Roman" w:cs="Times New Roman"/>
          <w:kern w:val="0"/>
          <w:szCs w:val="24"/>
          <w:lang w:eastAsia="zh-CN"/>
        </w:rPr>
        <w:t>phosphorylation that may partly explain the possible mechanism of its hepatoprotective effect.</w:t>
      </w:r>
    </w:p>
    <w:p w14:paraId="1F870668" w14:textId="5BF2DCBE" w:rsidR="0094228A" w:rsidRDefault="0094228A" w:rsidP="00C51CE5">
      <w:pPr>
        <w:widowControl/>
        <w:spacing w:line="480" w:lineRule="auto"/>
        <w:jc w:val="both"/>
        <w:rPr>
          <w:rFonts w:ascii="Times New Roman" w:eastAsia="宋体" w:hAnsi="Times New Roman" w:cs="Times New Roman"/>
          <w:kern w:val="0"/>
          <w:szCs w:val="24"/>
          <w:lang w:eastAsia="zh-CN"/>
        </w:rPr>
      </w:pPr>
      <w:r w:rsidRPr="0094228A">
        <w:rPr>
          <w:rFonts w:ascii="Times New Roman" w:eastAsia="宋体" w:hAnsi="Times New Roman" w:cs="Times New Roman"/>
          <w:kern w:val="0"/>
          <w:szCs w:val="24"/>
          <w:lang w:eastAsia="zh-CN"/>
        </w:rPr>
        <w:lastRenderedPageBreak/>
        <w:t>Transcription factors of the nuclear factor κB (NF-κB)/Rel</w:t>
      </w:r>
      <w:r w:rsidR="00144796">
        <w:rPr>
          <w:rFonts w:ascii="Times New Roman" w:eastAsia="宋体" w:hAnsi="Times New Roman" w:cs="Times New Roman"/>
          <w:kern w:val="0"/>
          <w:szCs w:val="24"/>
          <w:lang w:eastAsia="zh-CN"/>
        </w:rPr>
        <w:t xml:space="preserve"> (p65)</w:t>
      </w:r>
      <w:r w:rsidRPr="0094228A">
        <w:rPr>
          <w:rFonts w:ascii="Times New Roman" w:eastAsia="宋体" w:hAnsi="Times New Roman" w:cs="Times New Roman"/>
          <w:kern w:val="0"/>
          <w:szCs w:val="24"/>
          <w:lang w:eastAsia="zh-CN"/>
        </w:rPr>
        <w:t xml:space="preserve"> family play a</w:t>
      </w:r>
      <w:r w:rsidR="00BB6606">
        <w:rPr>
          <w:rFonts w:ascii="Times New Roman" w:eastAsia="宋体" w:hAnsi="Times New Roman" w:cs="Times New Roman"/>
          <w:kern w:val="0"/>
          <w:szCs w:val="24"/>
          <w:lang w:eastAsia="zh-CN"/>
        </w:rPr>
        <w:t>n</w:t>
      </w:r>
      <w:r w:rsidRPr="0094228A">
        <w:rPr>
          <w:rFonts w:ascii="Times New Roman" w:eastAsia="宋体" w:hAnsi="Times New Roman" w:cs="Times New Roman"/>
          <w:kern w:val="0"/>
          <w:szCs w:val="24"/>
          <w:lang w:eastAsia="zh-CN"/>
        </w:rPr>
        <w:t xml:space="preserve"> </w:t>
      </w:r>
      <w:r w:rsidR="00144796">
        <w:rPr>
          <w:rFonts w:ascii="Times New Roman" w:eastAsia="宋体" w:hAnsi="Times New Roman" w:cs="Times New Roman"/>
          <w:kern w:val="0"/>
          <w:szCs w:val="24"/>
          <w:lang w:eastAsia="zh-CN"/>
        </w:rPr>
        <w:t>important</w:t>
      </w:r>
      <w:r w:rsidRPr="0094228A">
        <w:rPr>
          <w:rFonts w:ascii="Times New Roman" w:eastAsia="宋体" w:hAnsi="Times New Roman" w:cs="Times New Roman"/>
          <w:kern w:val="0"/>
          <w:szCs w:val="24"/>
          <w:lang w:eastAsia="zh-CN"/>
        </w:rPr>
        <w:t xml:space="preserve"> role in inflammatory and immune responses</w:t>
      </w:r>
      <w:r>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NE.Ref.{3D402E76-3D06-4A35-9580-0ECA550CC25E}</w:instrText>
      </w:r>
      <w:r>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[38]</w:t>
      </w:r>
      <w:r>
        <w:rPr>
          <w:rFonts w:ascii="Times New Roman" w:eastAsia="宋体" w:hAnsi="Times New Roman" w:cs="Times New Roman"/>
          <w:kern w:val="0"/>
          <w:szCs w:val="24"/>
          <w:lang w:eastAsia="zh-CN"/>
        </w:rPr>
        <w:fldChar w:fldCharType="end"/>
      </w:r>
      <w:r>
        <w:rPr>
          <w:rFonts w:ascii="Times New Roman" w:eastAsia="宋体" w:hAnsi="Times New Roman" w:cs="Times New Roman"/>
          <w:kern w:val="0"/>
          <w:szCs w:val="24"/>
          <w:lang w:eastAsia="zh-CN"/>
        </w:rPr>
        <w:t>.</w:t>
      </w:r>
      <w:r w:rsidR="00AF6264">
        <w:rPr>
          <w:rFonts w:ascii="Times New Roman" w:eastAsia="宋体" w:hAnsi="Times New Roman" w:cs="Times New Roman"/>
          <w:kern w:val="0"/>
          <w:szCs w:val="24"/>
          <w:lang w:eastAsia="zh-CN"/>
        </w:rPr>
        <w:t xml:space="preserve"> After NF</w:t>
      </w:r>
      <w:r w:rsidR="00AF6264" w:rsidRPr="0094228A">
        <w:rPr>
          <w:rFonts w:ascii="Times New Roman" w:eastAsia="宋体" w:hAnsi="Times New Roman" w:cs="Times New Roman"/>
          <w:kern w:val="0"/>
          <w:szCs w:val="24"/>
          <w:lang w:eastAsia="zh-CN"/>
        </w:rPr>
        <w:t>-κB</w:t>
      </w:r>
      <w:r w:rsidR="00AF6264">
        <w:rPr>
          <w:rFonts w:ascii="Times New Roman" w:eastAsia="宋体" w:hAnsi="Times New Roman" w:cs="Times New Roman"/>
          <w:kern w:val="0"/>
          <w:szCs w:val="24"/>
          <w:lang w:eastAsia="zh-CN"/>
        </w:rPr>
        <w:t xml:space="preserve"> translocating into nuclear, its downstream genes expression</w:t>
      </w:r>
      <w:r w:rsidR="00C86865">
        <w:rPr>
          <w:rFonts w:ascii="Times New Roman" w:eastAsia="宋体" w:hAnsi="Times New Roman" w:cs="Times New Roman"/>
          <w:kern w:val="0"/>
          <w:szCs w:val="24"/>
          <w:lang w:eastAsia="zh-CN"/>
        </w:rPr>
        <w:t xml:space="preserve"> such as</w:t>
      </w:r>
      <w:r w:rsidR="0008159A">
        <w:rPr>
          <w:rFonts w:ascii="Times New Roman" w:eastAsia="宋体" w:hAnsi="Times New Roman" w:cs="Times New Roman"/>
          <w:kern w:val="0"/>
          <w:szCs w:val="24"/>
          <w:lang w:eastAsia="zh-CN"/>
        </w:rPr>
        <w:t xml:space="preserve"> IL-6, TNF-</w:t>
      </w:r>
      <w:r w:rsidR="0008159A" w:rsidRPr="0008159A">
        <w:rPr>
          <w:rFonts w:ascii="Times New Roman" w:eastAsia="宋体" w:hAnsi="Times New Roman" w:cs="Times New Roman"/>
          <w:kern w:val="0"/>
          <w:szCs w:val="24"/>
          <w:lang w:eastAsia="zh-CN"/>
        </w:rPr>
        <w:t>α</w:t>
      </w:r>
      <w:r w:rsidR="0008159A">
        <w:rPr>
          <w:rFonts w:ascii="Times New Roman" w:eastAsia="宋体" w:hAnsi="Times New Roman" w:cs="Times New Roman" w:hint="eastAsia"/>
          <w:kern w:val="0"/>
          <w:szCs w:val="24"/>
          <w:lang w:eastAsia="zh-CN"/>
        </w:rPr>
        <w:t>,</w:t>
      </w:r>
      <w:r w:rsidR="0008159A">
        <w:rPr>
          <w:rFonts w:ascii="Times New Roman" w:eastAsia="宋体" w:hAnsi="Times New Roman" w:cs="Times New Roman"/>
          <w:kern w:val="0"/>
          <w:szCs w:val="24"/>
          <w:lang w:eastAsia="zh-CN"/>
        </w:rPr>
        <w:t xml:space="preserve"> </w:t>
      </w:r>
      <w:r w:rsidR="0008159A">
        <w:rPr>
          <w:rFonts w:ascii="Times New Roman" w:eastAsia="宋体" w:hAnsi="Times New Roman" w:cs="Times New Roman" w:hint="eastAsia"/>
          <w:kern w:val="0"/>
          <w:szCs w:val="24"/>
          <w:lang w:eastAsia="zh-CN"/>
        </w:rPr>
        <w:t>M</w:t>
      </w:r>
      <w:r w:rsidR="0008159A">
        <w:rPr>
          <w:rFonts w:ascii="Times New Roman" w:eastAsia="宋体" w:hAnsi="Times New Roman" w:cs="Times New Roman"/>
          <w:kern w:val="0"/>
          <w:szCs w:val="24"/>
          <w:lang w:eastAsia="zh-CN"/>
        </w:rPr>
        <w:t>CP1</w:t>
      </w:r>
      <w:r w:rsidR="00144796">
        <w:rPr>
          <w:rFonts w:ascii="Times New Roman" w:eastAsia="宋体" w:hAnsi="Times New Roman" w:cs="Times New Roman"/>
          <w:kern w:val="0"/>
          <w:szCs w:val="24"/>
          <w:lang w:eastAsia="zh-CN"/>
        </w:rPr>
        <w:t xml:space="preserve"> will be increased</w:t>
      </w:r>
      <w:r w:rsidR="00AF6264">
        <w:rPr>
          <w:rFonts w:ascii="Times New Roman" w:eastAsia="宋体" w:hAnsi="Times New Roman" w:cs="Times New Roman"/>
          <w:kern w:val="0"/>
          <w:szCs w:val="24"/>
          <w:lang w:eastAsia="zh-CN"/>
        </w:rPr>
        <w:t>.</w:t>
      </w:r>
      <w:r w:rsidR="000570C2">
        <w:rPr>
          <w:rFonts w:ascii="Times New Roman" w:eastAsia="宋体" w:hAnsi="Times New Roman" w:cs="Times New Roman"/>
          <w:kern w:val="0"/>
          <w:szCs w:val="24"/>
          <w:lang w:eastAsia="zh-CN"/>
        </w:rPr>
        <w:t xml:space="preserve"> </w:t>
      </w:r>
      <w:r w:rsidR="00352430">
        <w:rPr>
          <w:rFonts w:ascii="Times New Roman" w:eastAsia="宋体" w:hAnsi="Times New Roman" w:cs="Times New Roman"/>
          <w:kern w:val="0"/>
          <w:szCs w:val="24"/>
          <w:lang w:eastAsia="zh-CN"/>
        </w:rPr>
        <w:t>D</w:t>
      </w:r>
      <w:r w:rsidR="000570C2">
        <w:rPr>
          <w:rFonts w:ascii="Times New Roman" w:eastAsia="宋体" w:hAnsi="Times New Roman" w:cs="Times New Roman"/>
          <w:kern w:val="0"/>
          <w:szCs w:val="24"/>
          <w:lang w:eastAsia="zh-CN"/>
        </w:rPr>
        <w:t>etect</w:t>
      </w:r>
      <w:r w:rsidR="00352430">
        <w:rPr>
          <w:rFonts w:ascii="Times New Roman" w:eastAsia="宋体" w:hAnsi="Times New Roman" w:cs="Times New Roman"/>
          <w:kern w:val="0"/>
          <w:szCs w:val="24"/>
          <w:lang w:eastAsia="zh-CN"/>
        </w:rPr>
        <w:t>ing</w:t>
      </w:r>
      <w:r w:rsidR="000570C2">
        <w:rPr>
          <w:rFonts w:ascii="Times New Roman" w:eastAsia="宋体" w:hAnsi="Times New Roman" w:cs="Times New Roman"/>
          <w:kern w:val="0"/>
          <w:szCs w:val="24"/>
          <w:lang w:eastAsia="zh-CN"/>
        </w:rPr>
        <w:t xml:space="preserve"> the </w:t>
      </w:r>
      <w:r w:rsidR="00352430">
        <w:rPr>
          <w:rFonts w:ascii="Times New Roman" w:eastAsia="宋体" w:hAnsi="Times New Roman" w:cs="Times New Roman"/>
          <w:kern w:val="0"/>
          <w:szCs w:val="24"/>
          <w:lang w:eastAsia="zh-CN"/>
        </w:rPr>
        <w:t xml:space="preserve">phosphorylated </w:t>
      </w:r>
      <w:r w:rsidR="000570C2">
        <w:rPr>
          <w:rFonts w:ascii="Times New Roman" w:eastAsia="宋体" w:hAnsi="Times New Roman" w:cs="Times New Roman"/>
          <w:kern w:val="0"/>
          <w:szCs w:val="24"/>
          <w:lang w:eastAsia="zh-CN"/>
        </w:rPr>
        <w:t>p65</w:t>
      </w:r>
      <w:r w:rsidR="00144796">
        <w:rPr>
          <w:rFonts w:ascii="Times New Roman" w:eastAsia="宋体" w:hAnsi="Times New Roman" w:cs="Times New Roman"/>
          <w:kern w:val="0"/>
          <w:szCs w:val="24"/>
          <w:lang w:eastAsia="zh-CN"/>
        </w:rPr>
        <w:t xml:space="preserve"> (p-p65)</w:t>
      </w:r>
      <w:r w:rsidR="000570C2">
        <w:rPr>
          <w:rFonts w:ascii="Times New Roman" w:eastAsia="宋体" w:hAnsi="Times New Roman" w:cs="Times New Roman"/>
          <w:kern w:val="0"/>
          <w:szCs w:val="24"/>
          <w:lang w:eastAsia="zh-CN"/>
        </w:rPr>
        <w:t xml:space="preserve"> in nuclear </w:t>
      </w:r>
      <w:r w:rsidR="00352430">
        <w:rPr>
          <w:rFonts w:ascii="Times New Roman" w:eastAsia="宋体" w:hAnsi="Times New Roman" w:cs="Times New Roman"/>
          <w:kern w:val="0"/>
          <w:szCs w:val="24"/>
          <w:lang w:eastAsia="zh-CN"/>
        </w:rPr>
        <w:t xml:space="preserve">is widely used </w:t>
      </w:r>
      <w:r w:rsidR="000570C2">
        <w:rPr>
          <w:rFonts w:ascii="Times New Roman" w:eastAsia="宋体" w:hAnsi="Times New Roman" w:cs="Times New Roman"/>
          <w:kern w:val="0"/>
          <w:szCs w:val="24"/>
          <w:lang w:eastAsia="zh-CN"/>
        </w:rPr>
        <w:t xml:space="preserve">to investigate whether the </w:t>
      </w:r>
      <w:r w:rsidR="000570C2" w:rsidRPr="0094228A">
        <w:rPr>
          <w:rFonts w:ascii="Times New Roman" w:eastAsia="宋体" w:hAnsi="Times New Roman" w:cs="Times New Roman"/>
          <w:kern w:val="0"/>
          <w:szCs w:val="24"/>
          <w:lang w:eastAsia="zh-CN"/>
        </w:rPr>
        <w:t>NF-κB</w:t>
      </w:r>
      <w:r w:rsidR="000570C2">
        <w:rPr>
          <w:rFonts w:ascii="Times New Roman" w:eastAsia="宋体" w:hAnsi="Times New Roman" w:cs="Times New Roman"/>
          <w:kern w:val="0"/>
          <w:szCs w:val="24"/>
          <w:lang w:eastAsia="zh-CN"/>
        </w:rPr>
        <w:t xml:space="preserve"> pathway is activated. </w:t>
      </w:r>
      <w:r w:rsidR="005F24F2">
        <w:rPr>
          <w:rFonts w:ascii="Times New Roman" w:eastAsia="宋体" w:hAnsi="Times New Roman" w:cs="Times New Roman"/>
          <w:kern w:val="0"/>
          <w:szCs w:val="24"/>
          <w:lang w:eastAsia="zh-CN"/>
        </w:rPr>
        <w:t>QSHY formula suppress</w:t>
      </w:r>
      <w:r w:rsidR="00144796">
        <w:rPr>
          <w:rFonts w:ascii="Times New Roman" w:eastAsia="宋体" w:hAnsi="Times New Roman" w:cs="Times New Roman"/>
          <w:kern w:val="0"/>
          <w:szCs w:val="24"/>
          <w:lang w:eastAsia="zh-CN"/>
        </w:rPr>
        <w:t>ed</w:t>
      </w:r>
      <w:r w:rsidR="005F24F2">
        <w:rPr>
          <w:rFonts w:ascii="Times New Roman" w:eastAsia="宋体" w:hAnsi="Times New Roman" w:cs="Times New Roman"/>
          <w:kern w:val="0"/>
          <w:szCs w:val="24"/>
          <w:lang w:eastAsia="zh-CN"/>
        </w:rPr>
        <w:t xml:space="preserve"> p-p65 translocated into nuclear obviously</w:t>
      </w:r>
      <w:r w:rsidR="00144796">
        <w:rPr>
          <w:rFonts w:ascii="Times New Roman" w:eastAsia="宋体" w:hAnsi="Times New Roman" w:cs="Times New Roman"/>
          <w:kern w:val="0"/>
          <w:szCs w:val="24"/>
          <w:lang w:eastAsia="zh-CN"/>
        </w:rPr>
        <w:t xml:space="preserve"> </w:t>
      </w:r>
      <w:r w:rsidR="00952C30">
        <w:rPr>
          <w:rFonts w:ascii="Times New Roman" w:eastAsia="宋体" w:hAnsi="Times New Roman" w:cs="Times New Roman"/>
          <w:kern w:val="0"/>
          <w:szCs w:val="24"/>
          <w:lang w:eastAsia="zh-CN"/>
        </w:rPr>
        <w:t xml:space="preserve">suggesting that </w:t>
      </w:r>
      <w:r w:rsidR="00E10B44">
        <w:rPr>
          <w:rFonts w:ascii="Times New Roman" w:eastAsia="宋体" w:hAnsi="Times New Roman" w:cs="Times New Roman"/>
          <w:kern w:val="0"/>
          <w:szCs w:val="24"/>
          <w:lang w:eastAsia="zh-CN"/>
        </w:rPr>
        <w:t xml:space="preserve">the effect of </w:t>
      </w:r>
      <w:r w:rsidR="00144796">
        <w:rPr>
          <w:rFonts w:ascii="Times New Roman" w:eastAsia="宋体" w:hAnsi="Times New Roman" w:cs="Times New Roman"/>
          <w:kern w:val="0"/>
          <w:szCs w:val="24"/>
          <w:lang w:eastAsia="zh-CN"/>
        </w:rPr>
        <w:t>QSHY formula</w:t>
      </w:r>
      <w:r w:rsidR="00E10B44">
        <w:rPr>
          <w:rFonts w:ascii="Times New Roman" w:eastAsia="宋体" w:hAnsi="Times New Roman" w:cs="Times New Roman"/>
          <w:kern w:val="0"/>
          <w:szCs w:val="24"/>
          <w:lang w:eastAsia="zh-CN"/>
        </w:rPr>
        <w:t xml:space="preserve"> on NASH may be partly </w:t>
      </w:r>
      <w:r w:rsidR="00BB6606">
        <w:rPr>
          <w:rFonts w:ascii="Times New Roman" w:eastAsia="宋体" w:hAnsi="Times New Roman" w:cs="Times New Roman"/>
          <w:kern w:val="0"/>
          <w:szCs w:val="24"/>
          <w:lang w:eastAsia="zh-CN"/>
        </w:rPr>
        <w:t xml:space="preserve">mediated </w:t>
      </w:r>
      <w:r w:rsidR="00E10B44">
        <w:rPr>
          <w:rFonts w:ascii="Times New Roman" w:eastAsia="宋体" w:hAnsi="Times New Roman" w:cs="Times New Roman"/>
          <w:kern w:val="0"/>
          <w:szCs w:val="24"/>
          <w:lang w:eastAsia="zh-CN"/>
        </w:rPr>
        <w:t>via</w:t>
      </w:r>
      <w:r w:rsidR="00144796">
        <w:rPr>
          <w:rFonts w:ascii="Times New Roman" w:eastAsia="宋体" w:hAnsi="Times New Roman" w:cs="Times New Roman"/>
          <w:kern w:val="0"/>
          <w:szCs w:val="24"/>
          <w:lang w:eastAsia="zh-CN"/>
        </w:rPr>
        <w:t xml:space="preserve"> suppressing </w:t>
      </w:r>
      <w:r w:rsidR="00144796" w:rsidRPr="0094228A">
        <w:rPr>
          <w:rFonts w:ascii="Times New Roman" w:eastAsia="宋体" w:hAnsi="Times New Roman" w:cs="Times New Roman"/>
          <w:kern w:val="0"/>
          <w:szCs w:val="24"/>
          <w:lang w:eastAsia="zh-CN"/>
        </w:rPr>
        <w:t>NF-κB</w:t>
      </w:r>
      <w:r w:rsidR="00144796">
        <w:rPr>
          <w:rFonts w:ascii="Times New Roman" w:eastAsia="宋体" w:hAnsi="Times New Roman" w:cs="Times New Roman"/>
          <w:kern w:val="0"/>
          <w:szCs w:val="24"/>
          <w:lang w:eastAsia="zh-CN"/>
        </w:rPr>
        <w:t xml:space="preserve"> pathway activation</w:t>
      </w:r>
      <w:r w:rsidR="00E10B44">
        <w:rPr>
          <w:rFonts w:ascii="Times New Roman" w:eastAsia="宋体" w:hAnsi="Times New Roman" w:cs="Times New Roman"/>
          <w:kern w:val="0"/>
          <w:szCs w:val="24"/>
          <w:lang w:eastAsia="zh-CN"/>
        </w:rPr>
        <w:t>.</w:t>
      </w:r>
    </w:p>
    <w:p w14:paraId="5C06031B" w14:textId="409B99A5" w:rsidR="001B0E71" w:rsidRDefault="008D2010" w:rsidP="00C51CE5">
      <w:pPr>
        <w:widowControl/>
        <w:spacing w:line="480" w:lineRule="auto"/>
        <w:jc w:val="both"/>
        <w:rPr>
          <w:rFonts w:ascii="Times New Roman" w:eastAsia="宋体" w:hAnsi="Times New Roman" w:cs="Times New Roman"/>
          <w:kern w:val="0"/>
          <w:szCs w:val="24"/>
          <w:lang w:eastAsia="zh-CN"/>
        </w:rPr>
      </w:pPr>
      <w:r w:rsidRPr="008D2010">
        <w:rPr>
          <w:rFonts w:ascii="Times New Roman" w:eastAsia="宋体" w:hAnsi="Times New Roman" w:cs="Times New Roman"/>
          <w:kern w:val="0"/>
          <w:szCs w:val="24"/>
          <w:lang w:eastAsia="zh-CN"/>
        </w:rPr>
        <w:t>Peroxisome proliferator-activated receptor-gamma (PPAR</w:t>
      </w:r>
      <w:r>
        <w:rPr>
          <w:rFonts w:ascii="Times New Roman" w:eastAsia="宋体" w:hAnsi="Times New Roman" w:cs="Times New Roman"/>
          <w:kern w:val="0"/>
          <w:szCs w:val="24"/>
          <w:lang w:eastAsia="zh-CN"/>
        </w:rPr>
        <w:t>-</w:t>
      </w:r>
      <w:r w:rsidRPr="008D2010">
        <w:rPr>
          <w:rFonts w:ascii="Times New Roman" w:eastAsia="宋体" w:hAnsi="Times New Roman" w:cs="Times New Roman"/>
          <w:kern w:val="0"/>
          <w:szCs w:val="24"/>
          <w:lang w:eastAsia="zh-CN"/>
        </w:rPr>
        <w:t xml:space="preserve">γ) is a transcription factor </w:t>
      </w:r>
      <w:r>
        <w:rPr>
          <w:rFonts w:ascii="Times New Roman" w:eastAsia="宋体" w:hAnsi="Times New Roman" w:cs="Times New Roman" w:hint="eastAsia"/>
          <w:kern w:val="0"/>
          <w:szCs w:val="24"/>
          <w:lang w:eastAsia="zh-CN"/>
        </w:rPr>
        <w:t>which</w:t>
      </w:r>
      <w:r w:rsidRPr="008D2010">
        <w:rPr>
          <w:rFonts w:ascii="Times New Roman" w:eastAsia="宋体" w:hAnsi="Times New Roman" w:cs="Times New Roman"/>
          <w:kern w:val="0"/>
          <w:szCs w:val="24"/>
          <w:lang w:eastAsia="zh-CN"/>
        </w:rPr>
        <w:t xml:space="preserve"> regulates lipid metabolism and inflammatory responses. PPAR</w:t>
      </w:r>
      <w:r>
        <w:rPr>
          <w:rFonts w:ascii="Times New Roman" w:eastAsia="宋体" w:hAnsi="Times New Roman" w:cs="Times New Roman" w:hint="eastAsia"/>
          <w:kern w:val="0"/>
          <w:szCs w:val="24"/>
          <w:lang w:eastAsia="zh-CN"/>
        </w:rPr>
        <w:t>-</w:t>
      </w:r>
      <w:r w:rsidRPr="008D2010">
        <w:rPr>
          <w:rFonts w:ascii="Times New Roman" w:eastAsia="宋体" w:hAnsi="Times New Roman" w:cs="Times New Roman"/>
          <w:kern w:val="0"/>
          <w:szCs w:val="24"/>
          <w:lang w:eastAsia="zh-CN"/>
        </w:rPr>
        <w:t>γ</w:t>
      </w:r>
      <w:r>
        <w:rPr>
          <w:rFonts w:ascii="Times New Roman" w:eastAsia="宋体" w:hAnsi="Times New Roman" w:cs="Times New Roman"/>
          <w:kern w:val="0"/>
          <w:szCs w:val="24"/>
          <w:lang w:eastAsia="zh-CN"/>
        </w:rPr>
        <w:t xml:space="preserve"> deficient </w:t>
      </w:r>
      <w:r w:rsidRPr="008D2010">
        <w:rPr>
          <w:rFonts w:ascii="Times New Roman" w:eastAsia="宋体" w:hAnsi="Times New Roman" w:cs="Times New Roman"/>
          <w:kern w:val="0"/>
          <w:szCs w:val="24"/>
          <w:lang w:eastAsia="zh-CN"/>
        </w:rPr>
        <w:t>(PPAR</w:t>
      </w:r>
      <w:r>
        <w:rPr>
          <w:rFonts w:ascii="Times New Roman" w:eastAsia="宋体" w:hAnsi="Times New Roman" w:cs="Times New Roman" w:hint="eastAsia"/>
          <w:kern w:val="0"/>
          <w:szCs w:val="24"/>
          <w:lang w:eastAsia="zh-CN"/>
        </w:rPr>
        <w:t>-</w:t>
      </w:r>
      <w:r w:rsidRPr="008D2010">
        <w:rPr>
          <w:rFonts w:ascii="Times New Roman" w:eastAsia="宋体" w:hAnsi="Times New Roman" w:cs="Times New Roman"/>
          <w:kern w:val="0"/>
          <w:szCs w:val="24"/>
          <w:lang w:eastAsia="zh-CN"/>
        </w:rPr>
        <w:t>γ</w:t>
      </w:r>
      <w:r>
        <w:rPr>
          <w:rFonts w:ascii="Times New Roman" w:eastAsia="宋体" w:hAnsi="Times New Roman" w:cs="Times New Roman"/>
          <w:kern w:val="0"/>
          <w:szCs w:val="24"/>
          <w:lang w:eastAsia="zh-CN"/>
        </w:rPr>
        <w:t xml:space="preserve"> </w:t>
      </w:r>
      <w:r w:rsidRPr="008D2010">
        <w:rPr>
          <w:rFonts w:ascii="Times New Roman" w:eastAsia="宋体" w:hAnsi="Times New Roman" w:cs="Times New Roman"/>
          <w:kern w:val="0"/>
          <w:szCs w:val="24"/>
          <w:lang w:eastAsia="zh-CN"/>
        </w:rPr>
        <w:t>+/-)mice fed the</w:t>
      </w:r>
      <w:r>
        <w:rPr>
          <w:rFonts w:ascii="Times New Roman" w:eastAsia="宋体" w:hAnsi="Times New Roman" w:cs="Times New Roman"/>
          <w:kern w:val="0"/>
          <w:szCs w:val="24"/>
          <w:lang w:eastAsia="zh-CN"/>
        </w:rPr>
        <w:t xml:space="preserve"> </w:t>
      </w:r>
      <w:r w:rsidRPr="008D2010">
        <w:rPr>
          <w:rFonts w:ascii="Times New Roman" w:eastAsia="宋体" w:hAnsi="Times New Roman" w:cs="Times New Roman"/>
          <w:kern w:val="0"/>
          <w:szCs w:val="24"/>
          <w:lang w:eastAsia="zh-CN"/>
        </w:rPr>
        <w:t>MCD</w:t>
      </w:r>
      <w:r w:rsidR="002853E1">
        <w:rPr>
          <w:rFonts w:ascii="Times New Roman" w:eastAsia="宋体" w:hAnsi="Times New Roman" w:cs="Times New Roman"/>
          <w:kern w:val="0"/>
          <w:szCs w:val="24"/>
          <w:lang w:eastAsia="zh-CN"/>
        </w:rPr>
        <w:t xml:space="preserve"> </w:t>
      </w:r>
      <w:r w:rsidRPr="008D2010">
        <w:rPr>
          <w:rFonts w:ascii="Times New Roman" w:eastAsia="宋体" w:hAnsi="Times New Roman" w:cs="Times New Roman"/>
          <w:kern w:val="0"/>
          <w:szCs w:val="24"/>
          <w:lang w:eastAsia="zh-CN"/>
        </w:rPr>
        <w:t>diet developed more severe steatohepatitis than wild-type mice</w:t>
      </w:r>
      <w:r>
        <w:rPr>
          <w:rFonts w:ascii="Times New Roman" w:eastAsia="宋体" w:hAnsi="Times New Roman" w:cs="Times New Roman"/>
          <w:kern w:val="0"/>
          <w:szCs w:val="24"/>
          <w:lang w:eastAsia="zh-CN"/>
        </w:rPr>
        <w:t xml:space="preserve"> </w:t>
      </w:r>
      <w:r w:rsidR="009C4852">
        <w:rPr>
          <w:rFonts w:ascii="Times New Roman" w:eastAsia="宋体" w:hAnsi="Times New Roman" w:cs="Times New Roman"/>
          <w:kern w:val="0"/>
          <w:szCs w:val="24"/>
          <w:lang w:eastAsia="zh-CN"/>
        </w:rPr>
        <w:t>and</w:t>
      </w:r>
      <w:r w:rsidR="009C4852" w:rsidRPr="009C4852">
        <w:t xml:space="preserve"> </w:t>
      </w:r>
      <w:r w:rsidR="009C4852" w:rsidRPr="009C4852">
        <w:rPr>
          <w:rFonts w:ascii="Times New Roman" w:eastAsia="宋体" w:hAnsi="Times New Roman" w:cs="Times New Roman"/>
          <w:kern w:val="0"/>
          <w:szCs w:val="24"/>
          <w:lang w:eastAsia="zh-CN"/>
        </w:rPr>
        <w:t>PPARγ activation suppressed hepatic lipoperoxid</w:t>
      </w:r>
      <w:r w:rsidR="00BB6849">
        <w:rPr>
          <w:rFonts w:ascii="Times New Roman" w:eastAsia="宋体" w:hAnsi="Times New Roman" w:cs="Times New Roman" w:hint="eastAsia"/>
          <w:kern w:val="0"/>
          <w:szCs w:val="24"/>
          <w:lang w:eastAsia="zh-CN"/>
        </w:rPr>
        <w:t>ation</w:t>
      </w:r>
      <w:r w:rsidR="009C4852">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NE.Ref.{0ED8D268-EFEF-4761-87EF-700957B2BB97}</w:instrText>
      </w:r>
      <w:r>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[39]</w:t>
      </w:r>
      <w:r>
        <w:rPr>
          <w:rFonts w:ascii="Times New Roman" w:eastAsia="宋体" w:hAnsi="Times New Roman" w:cs="Times New Roman"/>
          <w:kern w:val="0"/>
          <w:szCs w:val="24"/>
          <w:lang w:eastAsia="zh-CN"/>
        </w:rPr>
        <w:fldChar w:fldCharType="end"/>
      </w:r>
      <w:r>
        <w:rPr>
          <w:rFonts w:ascii="Times New Roman" w:eastAsia="宋体" w:hAnsi="Times New Roman" w:cs="Times New Roman"/>
          <w:kern w:val="0"/>
          <w:szCs w:val="24"/>
          <w:lang w:eastAsia="zh-CN"/>
        </w:rPr>
        <w:t>.</w:t>
      </w:r>
      <w:r w:rsidR="00103278">
        <w:rPr>
          <w:rFonts w:ascii="Times New Roman" w:eastAsia="宋体" w:hAnsi="Times New Roman" w:cs="Times New Roman"/>
          <w:kern w:val="0"/>
          <w:szCs w:val="24"/>
          <w:lang w:eastAsia="zh-CN"/>
        </w:rPr>
        <w:t xml:space="preserve"> </w:t>
      </w:r>
      <w:r w:rsidR="00A9543F">
        <w:rPr>
          <w:rFonts w:ascii="Times New Roman" w:eastAsia="宋体" w:hAnsi="Times New Roman" w:cs="Times New Roman"/>
          <w:kern w:val="0"/>
          <w:szCs w:val="24"/>
          <w:lang w:eastAsia="zh-CN"/>
        </w:rPr>
        <w:t xml:space="preserve">The content of </w:t>
      </w:r>
      <w:r w:rsidR="00103278" w:rsidRPr="008D2010">
        <w:rPr>
          <w:rFonts w:ascii="Times New Roman" w:eastAsia="宋体" w:hAnsi="Times New Roman" w:cs="Times New Roman"/>
          <w:kern w:val="0"/>
          <w:szCs w:val="24"/>
          <w:lang w:eastAsia="zh-CN"/>
        </w:rPr>
        <w:t>PPAR</w:t>
      </w:r>
      <w:r w:rsidR="00103278">
        <w:rPr>
          <w:rFonts w:ascii="Times New Roman" w:eastAsia="宋体" w:hAnsi="Times New Roman" w:cs="Times New Roman" w:hint="eastAsia"/>
          <w:kern w:val="0"/>
          <w:szCs w:val="24"/>
          <w:lang w:eastAsia="zh-CN"/>
        </w:rPr>
        <w:t>-</w:t>
      </w:r>
      <w:r w:rsidR="00103278" w:rsidRPr="008D2010">
        <w:rPr>
          <w:rFonts w:ascii="Times New Roman" w:eastAsia="宋体" w:hAnsi="Times New Roman" w:cs="Times New Roman"/>
          <w:kern w:val="0"/>
          <w:szCs w:val="24"/>
          <w:lang w:eastAsia="zh-CN"/>
        </w:rPr>
        <w:t>γ</w:t>
      </w:r>
      <w:r w:rsidR="00103278">
        <w:rPr>
          <w:rFonts w:ascii="Times New Roman" w:eastAsia="宋体" w:hAnsi="Times New Roman" w:cs="Times New Roman"/>
          <w:kern w:val="0"/>
          <w:szCs w:val="24"/>
          <w:lang w:eastAsia="zh-CN"/>
        </w:rPr>
        <w:t xml:space="preserve"> in nucleus was obviously increased in </w:t>
      </w:r>
      <w:r w:rsidR="00BB6606">
        <w:rPr>
          <w:rFonts w:ascii="Times New Roman" w:eastAsia="宋体" w:hAnsi="Times New Roman" w:cs="Times New Roman"/>
          <w:kern w:val="0"/>
          <w:szCs w:val="24"/>
          <w:lang w:eastAsia="zh-CN"/>
        </w:rPr>
        <w:t xml:space="preserve">the </w:t>
      </w:r>
      <w:r w:rsidR="00103278">
        <w:rPr>
          <w:rFonts w:ascii="Times New Roman" w:eastAsia="宋体" w:hAnsi="Times New Roman" w:cs="Times New Roman"/>
          <w:kern w:val="0"/>
          <w:szCs w:val="24"/>
          <w:lang w:eastAsia="zh-CN"/>
        </w:rPr>
        <w:t>QSHY formula treatment group</w:t>
      </w:r>
      <w:r w:rsidR="00BB6606">
        <w:rPr>
          <w:rFonts w:ascii="Times New Roman" w:eastAsia="宋体" w:hAnsi="Times New Roman" w:cs="Times New Roman"/>
          <w:kern w:val="0"/>
          <w:szCs w:val="24"/>
          <w:lang w:eastAsia="zh-CN"/>
        </w:rPr>
        <w:t>s</w:t>
      </w:r>
      <w:r w:rsidR="00103278">
        <w:rPr>
          <w:rFonts w:ascii="Times New Roman" w:eastAsia="宋体" w:hAnsi="Times New Roman" w:cs="Times New Roman"/>
          <w:kern w:val="0"/>
          <w:szCs w:val="24"/>
          <w:lang w:eastAsia="zh-CN"/>
        </w:rPr>
        <w:t xml:space="preserve"> </w:t>
      </w:r>
      <w:r w:rsidR="00A9543F">
        <w:rPr>
          <w:rFonts w:ascii="Times New Roman" w:eastAsia="宋体" w:hAnsi="Times New Roman" w:cs="Times New Roman"/>
          <w:kern w:val="0"/>
          <w:szCs w:val="24"/>
          <w:lang w:eastAsia="zh-CN"/>
        </w:rPr>
        <w:t>indicating</w:t>
      </w:r>
      <w:r w:rsidR="00BB6606">
        <w:rPr>
          <w:rFonts w:ascii="Times New Roman" w:eastAsia="宋体" w:hAnsi="Times New Roman" w:cs="Times New Roman"/>
          <w:kern w:val="0"/>
          <w:szCs w:val="24"/>
          <w:lang w:eastAsia="zh-CN"/>
        </w:rPr>
        <w:t xml:space="preserve"> that</w:t>
      </w:r>
      <w:r w:rsidR="00103278">
        <w:rPr>
          <w:rFonts w:ascii="Times New Roman" w:eastAsia="宋体" w:hAnsi="Times New Roman" w:cs="Times New Roman"/>
          <w:kern w:val="0"/>
          <w:szCs w:val="24"/>
          <w:lang w:eastAsia="zh-CN"/>
        </w:rPr>
        <w:t xml:space="preserve"> QSHY formula may enhance PRAR-</w:t>
      </w:r>
      <w:r w:rsidR="00103278" w:rsidRPr="008D2010">
        <w:rPr>
          <w:rFonts w:ascii="Times New Roman" w:eastAsia="宋体" w:hAnsi="Times New Roman" w:cs="Times New Roman"/>
          <w:kern w:val="0"/>
          <w:szCs w:val="24"/>
          <w:lang w:eastAsia="zh-CN"/>
        </w:rPr>
        <w:t>γ</w:t>
      </w:r>
      <w:r w:rsidR="00103278">
        <w:rPr>
          <w:rFonts w:ascii="Times New Roman" w:eastAsia="宋体" w:hAnsi="Times New Roman" w:cs="Times New Roman"/>
          <w:kern w:val="0"/>
          <w:szCs w:val="24"/>
          <w:lang w:eastAsia="zh-CN"/>
        </w:rPr>
        <w:t xml:space="preserve"> nuclear translocation to improve NASH in our research.</w:t>
      </w:r>
      <w:r w:rsidR="003F23DB">
        <w:rPr>
          <w:rFonts w:ascii="Times New Roman" w:eastAsia="宋体" w:hAnsi="Times New Roman" w:cs="Times New Roman"/>
          <w:kern w:val="0"/>
          <w:szCs w:val="24"/>
          <w:lang w:eastAsia="zh-CN"/>
        </w:rPr>
        <w:t xml:space="preserve"> </w:t>
      </w:r>
    </w:p>
    <w:p w14:paraId="195AB9EE" w14:textId="012FE61A" w:rsidR="00C71221" w:rsidRDefault="00347CE0" w:rsidP="004948C2">
      <w:pPr>
        <w:widowControl/>
        <w:spacing w:line="480" w:lineRule="auto"/>
        <w:jc w:val="both"/>
        <w:rPr>
          <w:rFonts w:ascii="Times New Roman" w:eastAsia="宋体" w:hAnsi="Times New Roman" w:cs="Times New Roman"/>
          <w:kern w:val="0"/>
          <w:szCs w:val="24"/>
          <w:lang w:eastAsia="zh-CN"/>
        </w:rPr>
      </w:pPr>
      <w:r w:rsidRPr="00347CE0">
        <w:rPr>
          <w:rFonts w:ascii="Times New Roman" w:eastAsia="宋体" w:hAnsi="Times New Roman" w:cs="Times New Roman"/>
          <w:kern w:val="0"/>
          <w:szCs w:val="24"/>
          <w:lang w:eastAsia="zh-CN"/>
        </w:rPr>
        <w:t>Hepatic stellate cells (HSCs)</w:t>
      </w:r>
      <w:r w:rsidR="00C51CE5">
        <w:rPr>
          <w:rFonts w:ascii="Times New Roman" w:eastAsia="宋体" w:hAnsi="Times New Roman" w:cs="Times New Roman" w:hint="eastAsia"/>
          <w:kern w:val="0"/>
          <w:szCs w:val="24"/>
          <w:lang w:eastAsia="zh-CN"/>
        </w:rPr>
        <w:t xml:space="preserve"> </w:t>
      </w:r>
      <w:r w:rsidRPr="00347CE0">
        <w:rPr>
          <w:rFonts w:ascii="Times New Roman" w:eastAsia="宋体" w:hAnsi="Times New Roman" w:cs="Times New Roman"/>
          <w:kern w:val="0"/>
          <w:szCs w:val="24"/>
          <w:lang w:eastAsia="zh-CN"/>
        </w:rPr>
        <w:t xml:space="preserve">are resident mesenchymal cells that </w:t>
      </w:r>
      <w:r>
        <w:rPr>
          <w:rFonts w:ascii="Times New Roman" w:eastAsia="宋体" w:hAnsi="Times New Roman" w:cs="Times New Roman"/>
          <w:kern w:val="0"/>
          <w:szCs w:val="24"/>
          <w:lang w:eastAsia="zh-CN"/>
        </w:rPr>
        <w:t>keep</w:t>
      </w:r>
      <w:r w:rsidRPr="00347CE0">
        <w:rPr>
          <w:rFonts w:ascii="Times New Roman" w:eastAsia="宋体" w:hAnsi="Times New Roman" w:cs="Times New Roman"/>
          <w:kern w:val="0"/>
          <w:szCs w:val="24"/>
          <w:lang w:eastAsia="zh-CN"/>
        </w:rPr>
        <w:t xml:space="preserve"> features of resident fibroblasts and pericytes</w:t>
      </w:r>
      <w:r w:rsidR="00763E93">
        <w:rPr>
          <w:rFonts w:ascii="Times New Roman" w:eastAsia="宋体" w:hAnsi="Times New Roman" w:cs="Times New Roman"/>
          <w:kern w:val="0"/>
          <w:szCs w:val="24"/>
          <w:lang w:eastAsia="zh-CN"/>
        </w:rPr>
        <w:t xml:space="preserve"> </w:t>
      </w:r>
      <w:r w:rsidRPr="00347CE0">
        <w:rPr>
          <w:rFonts w:ascii="Times New Roman" w:eastAsia="宋体" w:hAnsi="Times New Roman" w:cs="Times New Roman"/>
          <w:kern w:val="0"/>
          <w:szCs w:val="24"/>
          <w:lang w:eastAsia="zh-CN"/>
        </w:rPr>
        <w:t xml:space="preserve">and comprise 15% of </w:t>
      </w:r>
      <w:r w:rsidR="00BB6606">
        <w:rPr>
          <w:rFonts w:ascii="Times New Roman" w:eastAsia="宋体" w:hAnsi="Times New Roman" w:cs="Times New Roman"/>
          <w:kern w:val="0"/>
          <w:szCs w:val="24"/>
          <w:lang w:eastAsia="zh-CN"/>
        </w:rPr>
        <w:t xml:space="preserve">the </w:t>
      </w:r>
      <w:r w:rsidRPr="00347CE0">
        <w:rPr>
          <w:rFonts w:ascii="Times New Roman" w:eastAsia="宋体" w:hAnsi="Times New Roman" w:cs="Times New Roman"/>
          <w:kern w:val="0"/>
          <w:szCs w:val="24"/>
          <w:lang w:eastAsia="zh-CN"/>
        </w:rPr>
        <w:t>total resident cells in normal human liver</w:t>
      </w:r>
      <w:r>
        <w:rPr>
          <w:rFonts w:ascii="Times New Roman" w:eastAsia="宋体" w:hAnsi="Times New Roman" w:cs="Times New Roman"/>
          <w:kern w:val="0"/>
          <w:szCs w:val="24"/>
          <w:lang w:eastAsia="zh-CN"/>
        </w:rPr>
        <w:t>.</w:t>
      </w:r>
      <w:r w:rsidR="00C51CE5">
        <w:rPr>
          <w:rFonts w:ascii="Times New Roman" w:eastAsia="宋体" w:hAnsi="Times New Roman" w:cs="Times New Roman" w:hint="eastAsia"/>
          <w:kern w:val="0"/>
          <w:szCs w:val="24"/>
          <w:lang w:eastAsia="zh-CN"/>
        </w:rPr>
        <w:t xml:space="preserve"> </w:t>
      </w:r>
      <w:r w:rsidR="00763E93">
        <w:rPr>
          <w:rFonts w:ascii="Times New Roman" w:eastAsia="宋体" w:hAnsi="Times New Roman" w:cs="Times New Roman"/>
          <w:kern w:val="0"/>
          <w:szCs w:val="24"/>
          <w:lang w:eastAsia="zh-CN"/>
        </w:rPr>
        <w:t>Q</w:t>
      </w:r>
      <w:r w:rsidR="00763E93" w:rsidRPr="00763E93">
        <w:rPr>
          <w:rFonts w:ascii="Times New Roman" w:eastAsia="宋体" w:hAnsi="Times New Roman" w:cs="Times New Roman"/>
          <w:kern w:val="0"/>
          <w:szCs w:val="24"/>
          <w:lang w:eastAsia="zh-CN"/>
        </w:rPr>
        <w:t xml:space="preserve">uiescent HSCs </w:t>
      </w:r>
      <w:r w:rsidR="00763E93">
        <w:rPr>
          <w:rFonts w:ascii="Times New Roman" w:eastAsia="宋体" w:hAnsi="Times New Roman" w:cs="Times New Roman"/>
          <w:kern w:val="0"/>
          <w:szCs w:val="24"/>
          <w:lang w:eastAsia="zh-CN"/>
        </w:rPr>
        <w:t xml:space="preserve">are activated </w:t>
      </w:r>
      <w:r w:rsidR="00BB6606">
        <w:rPr>
          <w:rFonts w:ascii="Times New Roman" w:eastAsia="宋体" w:hAnsi="Times New Roman" w:cs="Times New Roman"/>
          <w:kern w:val="0"/>
          <w:szCs w:val="24"/>
          <w:lang w:eastAsia="zh-CN"/>
        </w:rPr>
        <w:t>and then</w:t>
      </w:r>
      <w:r w:rsidR="00763E93">
        <w:rPr>
          <w:rFonts w:ascii="Times New Roman" w:eastAsia="宋体" w:hAnsi="Times New Roman" w:cs="Times New Roman"/>
          <w:kern w:val="0"/>
          <w:szCs w:val="24"/>
          <w:lang w:eastAsia="zh-CN"/>
        </w:rPr>
        <w:t xml:space="preserve"> </w:t>
      </w:r>
      <w:r w:rsidR="00763E93" w:rsidRPr="00763E93">
        <w:rPr>
          <w:rFonts w:ascii="Times New Roman" w:eastAsia="宋体" w:hAnsi="Times New Roman" w:cs="Times New Roman"/>
          <w:kern w:val="0"/>
          <w:szCs w:val="24"/>
          <w:lang w:eastAsia="zh-CN"/>
        </w:rPr>
        <w:t>transdifferentiate into proliferative, migratory, and contractile myofibroblasts, manifesting pro-fibrogenic transcriptional and secretory propertie</w:t>
      </w:r>
      <w:r w:rsidR="00763E93">
        <w:rPr>
          <w:rFonts w:ascii="Times New Roman" w:eastAsia="宋体" w:hAnsi="Times New Roman" w:cs="Times New Roman"/>
          <w:kern w:val="0"/>
          <w:szCs w:val="24"/>
          <w:lang w:eastAsia="zh-CN"/>
        </w:rPr>
        <w:t>s. This process can be reverse</w:t>
      </w:r>
      <w:r w:rsidR="00ED7352">
        <w:rPr>
          <w:rFonts w:ascii="Times New Roman" w:eastAsia="宋体" w:hAnsi="Times New Roman" w:cs="Times New Roman"/>
          <w:kern w:val="0"/>
          <w:szCs w:val="24"/>
          <w:lang w:eastAsia="zh-CN"/>
        </w:rPr>
        <w:t>d</w:t>
      </w:r>
      <w:r w:rsidR="00763E93">
        <w:rPr>
          <w:rFonts w:ascii="Times New Roman" w:eastAsia="宋体" w:hAnsi="Times New Roman" w:cs="Times New Roman"/>
          <w:kern w:val="0"/>
          <w:szCs w:val="24"/>
          <w:lang w:eastAsia="zh-CN"/>
        </w:rPr>
        <w:t xml:space="preserve"> and </w:t>
      </w:r>
      <w:r w:rsidR="00ED7352" w:rsidRPr="00ED7352">
        <w:rPr>
          <w:rFonts w:ascii="Times New Roman" w:eastAsia="宋体" w:hAnsi="Times New Roman" w:cs="Times New Roman"/>
          <w:kern w:val="0"/>
          <w:szCs w:val="24"/>
          <w:lang w:eastAsia="zh-CN"/>
        </w:rPr>
        <w:t>forkhead box protein A3</w:t>
      </w:r>
      <w:r w:rsidR="00ED7352">
        <w:rPr>
          <w:rFonts w:ascii="Times New Roman" w:eastAsia="宋体" w:hAnsi="Times New Roman" w:cs="Times New Roman"/>
          <w:kern w:val="0"/>
          <w:szCs w:val="24"/>
          <w:lang w:eastAsia="zh-CN"/>
        </w:rPr>
        <w:t xml:space="preserve"> (</w:t>
      </w:r>
      <w:r w:rsidR="00763E93">
        <w:rPr>
          <w:rFonts w:ascii="Times New Roman" w:eastAsia="宋体" w:hAnsi="Times New Roman" w:cs="Times New Roman"/>
          <w:kern w:val="0"/>
          <w:szCs w:val="24"/>
          <w:lang w:eastAsia="zh-CN"/>
        </w:rPr>
        <w:t>FOXA3</w:t>
      </w:r>
      <w:r w:rsidR="00ED7352">
        <w:rPr>
          <w:rFonts w:ascii="Times New Roman" w:eastAsia="宋体" w:hAnsi="Times New Roman" w:cs="Times New Roman"/>
          <w:kern w:val="0"/>
          <w:szCs w:val="24"/>
          <w:lang w:eastAsia="zh-CN"/>
        </w:rPr>
        <w:t>)</w:t>
      </w:r>
      <w:r w:rsidR="00763E93">
        <w:rPr>
          <w:rFonts w:ascii="Times New Roman" w:eastAsia="宋体" w:hAnsi="Times New Roman" w:cs="Times New Roman"/>
          <w:kern w:val="0"/>
          <w:szCs w:val="24"/>
          <w:lang w:eastAsia="zh-CN"/>
        </w:rPr>
        <w:t xml:space="preserve">, </w:t>
      </w:r>
      <w:r w:rsidR="00ED7352">
        <w:rPr>
          <w:rFonts w:ascii="Times New Roman" w:eastAsia="宋体" w:hAnsi="Times New Roman" w:cs="Times New Roman"/>
          <w:kern w:val="0"/>
          <w:szCs w:val="24"/>
          <w:lang w:eastAsia="zh-CN"/>
        </w:rPr>
        <w:t>t</w:t>
      </w:r>
      <w:r w:rsidR="00ED7352" w:rsidRPr="00ED7352">
        <w:rPr>
          <w:rFonts w:ascii="Times New Roman" w:eastAsia="宋体" w:hAnsi="Times New Roman" w:cs="Times New Roman"/>
          <w:kern w:val="0"/>
          <w:szCs w:val="24"/>
          <w:lang w:eastAsia="zh-CN"/>
        </w:rPr>
        <w:t xml:space="preserve">ranscription Factor 1 </w:t>
      </w:r>
      <w:r w:rsidR="00ED7352">
        <w:rPr>
          <w:rFonts w:ascii="Times New Roman" w:eastAsia="宋体" w:hAnsi="Times New Roman" w:cs="Times New Roman"/>
          <w:kern w:val="0"/>
          <w:szCs w:val="24"/>
          <w:lang w:eastAsia="zh-CN"/>
        </w:rPr>
        <w:t>(</w:t>
      </w:r>
      <w:r w:rsidR="00763E93">
        <w:rPr>
          <w:rFonts w:ascii="Times New Roman" w:eastAsia="宋体" w:hAnsi="Times New Roman" w:cs="Times New Roman"/>
          <w:kern w:val="0"/>
          <w:szCs w:val="24"/>
          <w:lang w:eastAsia="zh-CN"/>
        </w:rPr>
        <w:t>HNF</w:t>
      </w:r>
      <w:r w:rsidR="00ED7352">
        <w:rPr>
          <w:rFonts w:ascii="Times New Roman" w:eastAsia="宋体" w:hAnsi="Times New Roman" w:cs="Times New Roman"/>
          <w:kern w:val="0"/>
          <w:szCs w:val="24"/>
          <w:lang w:eastAsia="zh-CN"/>
        </w:rPr>
        <w:t xml:space="preserve">1A), </w:t>
      </w:r>
      <w:r w:rsidR="00ED7352" w:rsidRPr="00ED7352">
        <w:rPr>
          <w:rFonts w:ascii="Times New Roman" w:eastAsia="宋体" w:hAnsi="Times New Roman" w:cs="Times New Roman"/>
          <w:kern w:val="0"/>
          <w:szCs w:val="24"/>
          <w:lang w:eastAsia="zh-CN"/>
        </w:rPr>
        <w:t xml:space="preserve">Hepatocyte Nuclear Factor 4 alpha </w:t>
      </w:r>
      <w:r w:rsidR="00ED7352">
        <w:rPr>
          <w:rFonts w:ascii="Times New Roman" w:eastAsia="宋体" w:hAnsi="Times New Roman" w:cs="Times New Roman"/>
          <w:kern w:val="0"/>
          <w:szCs w:val="24"/>
          <w:lang w:eastAsia="zh-CN"/>
        </w:rPr>
        <w:t>(HNF4A)</w:t>
      </w:r>
      <w:r w:rsidR="00C51CE5">
        <w:rPr>
          <w:rFonts w:ascii="Times New Roman" w:eastAsia="宋体" w:hAnsi="Times New Roman" w:cs="Times New Roman" w:hint="eastAsia"/>
          <w:kern w:val="0"/>
          <w:szCs w:val="24"/>
          <w:lang w:eastAsia="zh-CN"/>
        </w:rPr>
        <w:t xml:space="preserve"> </w:t>
      </w:r>
      <w:r w:rsidR="00ED7352">
        <w:rPr>
          <w:rFonts w:ascii="Times New Roman" w:eastAsia="宋体" w:hAnsi="Times New Roman" w:cs="Times New Roman"/>
          <w:kern w:val="0"/>
          <w:szCs w:val="24"/>
          <w:lang w:eastAsia="zh-CN"/>
        </w:rPr>
        <w:t>play important role</w:t>
      </w:r>
      <w:r w:rsidR="00D8016B">
        <w:rPr>
          <w:rFonts w:ascii="Times New Roman" w:eastAsia="宋体" w:hAnsi="Times New Roman" w:cs="Times New Roman"/>
          <w:kern w:val="0"/>
          <w:szCs w:val="24"/>
          <w:lang w:eastAsia="zh-CN"/>
        </w:rPr>
        <w:t>s</w:t>
      </w:r>
      <w:r w:rsidR="00ED7352">
        <w:rPr>
          <w:rFonts w:ascii="Times New Roman" w:eastAsia="宋体" w:hAnsi="Times New Roman" w:cs="Times New Roman"/>
          <w:kern w:val="0"/>
          <w:szCs w:val="24"/>
          <w:lang w:eastAsia="zh-CN"/>
        </w:rPr>
        <w:t xml:space="preserve"> in HSCs </w:t>
      </w:r>
      <w:r w:rsidR="00ED7352">
        <w:rPr>
          <w:rFonts w:ascii="Times New Roman" w:eastAsia="宋体" w:hAnsi="Times New Roman" w:cs="Times New Roman"/>
          <w:kern w:val="0"/>
          <w:szCs w:val="24"/>
          <w:lang w:eastAsia="zh-CN"/>
        </w:rPr>
        <w:lastRenderedPageBreak/>
        <w:t>reprogramming process</w:t>
      </w:r>
      <w:r w:rsidR="006B23BE">
        <w:rPr>
          <w:rFonts w:ascii="Times New Roman" w:eastAsia="宋体" w:hAnsi="Times New Roman" w:cs="Times New Roman"/>
          <w:kern w:val="0"/>
          <w:szCs w:val="24"/>
          <w:lang w:eastAsia="zh-CN"/>
        </w:rPr>
        <w:fldChar w:fldCharType="begin"/>
      </w:r>
      <w:r w:rsidR="00174984">
        <w:rPr>
          <w:rFonts w:ascii="Times New Roman" w:eastAsia="宋体" w:hAnsi="Times New Roman" w:cs="Times New Roman"/>
          <w:kern w:val="0"/>
          <w:szCs w:val="24"/>
          <w:lang w:eastAsia="zh-CN"/>
        </w:rPr>
        <w:instrText xml:space="preserve"> ADDIN NE.Ref.{90218C2C-E275-4E24-ADEC-AEA8FC99EC5D}</w:instrText>
      </w:r>
      <w:r w:rsidR="006B23BE">
        <w:rPr>
          <w:rFonts w:ascii="Times New Roman" w:eastAsia="宋体" w:hAnsi="Times New Roman" w:cs="Times New Roman"/>
          <w:kern w:val="0"/>
          <w:szCs w:val="24"/>
          <w:lang w:eastAsia="zh-CN"/>
        </w:rPr>
        <w:fldChar w:fldCharType="separate"/>
      </w:r>
      <w:r w:rsidR="008808B8">
        <w:rPr>
          <w:rFonts w:ascii="Times New Roman" w:hAnsi="Times New Roman" w:cs="Times New Roman"/>
          <w:color w:val="080000"/>
          <w:kern w:val="0"/>
          <w:szCs w:val="24"/>
          <w:lang w:eastAsia="zh-CN"/>
        </w:rPr>
        <w:t>[40]</w:t>
      </w:r>
      <w:r w:rsidR="006B23BE">
        <w:rPr>
          <w:rFonts w:ascii="Times New Roman" w:eastAsia="宋体" w:hAnsi="Times New Roman" w:cs="Times New Roman"/>
          <w:kern w:val="0"/>
          <w:szCs w:val="24"/>
          <w:lang w:eastAsia="zh-CN"/>
        </w:rPr>
        <w:fldChar w:fldCharType="end"/>
      </w:r>
      <w:r w:rsidR="0099025A">
        <w:rPr>
          <w:rFonts w:ascii="Times New Roman" w:eastAsia="宋体" w:hAnsi="Times New Roman" w:cs="Times New Roman"/>
          <w:kern w:val="0"/>
          <w:szCs w:val="24"/>
          <w:lang w:eastAsia="zh-CN"/>
        </w:rPr>
        <w:t xml:space="preserve">. </w:t>
      </w:r>
      <w:r w:rsidR="00AC3DA4">
        <w:rPr>
          <w:rFonts w:ascii="Times New Roman" w:eastAsia="宋体" w:hAnsi="Times New Roman" w:cs="Times New Roman"/>
          <w:kern w:val="0"/>
          <w:szCs w:val="24"/>
          <w:lang w:eastAsia="zh-CN"/>
        </w:rPr>
        <w:t xml:space="preserve">QSHY formula </w:t>
      </w:r>
      <w:r w:rsidR="006B23BE">
        <w:rPr>
          <w:rFonts w:ascii="Times New Roman" w:eastAsia="宋体" w:hAnsi="Times New Roman" w:cs="Times New Roman"/>
          <w:kern w:val="0"/>
          <w:szCs w:val="24"/>
          <w:lang w:eastAsia="zh-CN"/>
        </w:rPr>
        <w:t>enhance</w:t>
      </w:r>
      <w:r w:rsidR="00AC3DA4">
        <w:rPr>
          <w:rFonts w:ascii="Times New Roman" w:eastAsia="宋体" w:hAnsi="Times New Roman" w:cs="Times New Roman"/>
          <w:kern w:val="0"/>
          <w:szCs w:val="24"/>
          <w:lang w:eastAsia="zh-CN"/>
        </w:rPr>
        <w:t>d</w:t>
      </w:r>
      <w:r w:rsidR="006B23BE">
        <w:rPr>
          <w:rFonts w:ascii="Times New Roman" w:eastAsia="宋体" w:hAnsi="Times New Roman" w:cs="Times New Roman"/>
          <w:kern w:val="0"/>
          <w:szCs w:val="24"/>
          <w:lang w:eastAsia="zh-CN"/>
        </w:rPr>
        <w:t xml:space="preserve"> these three genes mRNA expression </w:t>
      </w:r>
      <w:r w:rsidR="00AC3DA4">
        <w:rPr>
          <w:rFonts w:ascii="Times New Roman" w:eastAsia="宋体" w:hAnsi="Times New Roman" w:cs="Times New Roman"/>
          <w:kern w:val="0"/>
          <w:szCs w:val="24"/>
          <w:lang w:eastAsia="zh-CN"/>
        </w:rPr>
        <w:t>indicating the anti-fibrosis</w:t>
      </w:r>
      <w:r w:rsidR="00D8016B">
        <w:rPr>
          <w:rFonts w:ascii="Times New Roman" w:eastAsia="宋体" w:hAnsi="Times New Roman" w:cs="Times New Roman"/>
          <w:kern w:val="0"/>
          <w:szCs w:val="24"/>
          <w:lang w:eastAsia="zh-CN"/>
        </w:rPr>
        <w:t xml:space="preserve"> effect of QSHY formula may be involved reinforced HSCs reprogramming</w:t>
      </w:r>
      <w:r w:rsidR="00AC3DA4">
        <w:rPr>
          <w:rFonts w:ascii="Times New Roman" w:eastAsia="宋体" w:hAnsi="Times New Roman" w:cs="Times New Roman"/>
          <w:kern w:val="0"/>
          <w:szCs w:val="24"/>
          <w:lang w:eastAsia="zh-CN"/>
        </w:rPr>
        <w:t xml:space="preserve">. </w:t>
      </w:r>
      <w:r w:rsidR="00C51CE5">
        <w:rPr>
          <w:rFonts w:ascii="Times New Roman" w:eastAsia="宋体" w:hAnsi="Times New Roman" w:cs="Times New Roman" w:hint="eastAsia"/>
          <w:kern w:val="0"/>
          <w:szCs w:val="24"/>
          <w:lang w:eastAsia="zh-CN"/>
        </w:rPr>
        <w:t xml:space="preserve">  </w:t>
      </w:r>
    </w:p>
    <w:p w14:paraId="28C329F2" w14:textId="4765BAA0" w:rsidR="0005488D" w:rsidRDefault="0005488D" w:rsidP="004948C2">
      <w:pPr>
        <w:widowControl/>
        <w:spacing w:line="480" w:lineRule="auto"/>
        <w:jc w:val="both"/>
        <w:rPr>
          <w:rFonts w:ascii="Times New Roman" w:hAnsi="Times New Roman" w:cs="Times New Roman"/>
          <w:iCs/>
          <w:szCs w:val="24"/>
          <w:lang w:val="en-GB" w:eastAsia="zh-CN"/>
        </w:rPr>
      </w:pPr>
      <w:r>
        <w:rPr>
          <w:rFonts w:ascii="Times New Roman" w:hAnsi="Times New Roman" w:cs="Times New Roman"/>
          <w:iCs/>
          <w:szCs w:val="24"/>
          <w:lang w:val="en-GB" w:eastAsia="zh-CN"/>
        </w:rPr>
        <w:t xml:space="preserve">The most abundant ingredient </w:t>
      </w:r>
      <w:r w:rsidR="000967E1">
        <w:rPr>
          <w:rFonts w:ascii="Times New Roman" w:hAnsi="Times New Roman" w:cs="Times New Roman"/>
          <w:iCs/>
          <w:szCs w:val="24"/>
          <w:lang w:val="en-GB" w:eastAsia="zh-CN"/>
        </w:rPr>
        <w:t xml:space="preserve">in QSHY formula </w:t>
      </w:r>
      <w:r>
        <w:rPr>
          <w:rFonts w:ascii="Times New Roman" w:hAnsi="Times New Roman" w:cs="Times New Roman"/>
          <w:iCs/>
          <w:szCs w:val="24"/>
          <w:lang w:val="en-GB" w:eastAsia="zh-CN"/>
        </w:rPr>
        <w:t xml:space="preserve">is Heriguard as shown in Figure 6 and </w:t>
      </w:r>
      <w:r w:rsidR="00701729">
        <w:rPr>
          <w:rFonts w:ascii="Times New Roman" w:hAnsi="Times New Roman" w:cs="Times New Roman"/>
          <w:iCs/>
          <w:szCs w:val="24"/>
          <w:lang w:val="en-GB" w:eastAsia="zh-CN"/>
        </w:rPr>
        <w:t>T</w:t>
      </w:r>
      <w:r>
        <w:rPr>
          <w:rFonts w:ascii="Times New Roman" w:hAnsi="Times New Roman" w:cs="Times New Roman"/>
          <w:iCs/>
          <w:szCs w:val="24"/>
          <w:lang w:val="en-GB" w:eastAsia="zh-CN"/>
        </w:rPr>
        <w:t xml:space="preserve">able </w:t>
      </w:r>
      <w:r w:rsidR="004A624E">
        <w:rPr>
          <w:rFonts w:ascii="Times New Roman" w:hAnsi="Times New Roman" w:cs="Times New Roman"/>
          <w:iCs/>
          <w:szCs w:val="24"/>
          <w:lang w:val="en-GB" w:eastAsia="zh-CN"/>
        </w:rPr>
        <w:t>3</w:t>
      </w:r>
      <w:r>
        <w:rPr>
          <w:rFonts w:ascii="Times New Roman" w:hAnsi="Times New Roman" w:cs="Times New Roman"/>
          <w:iCs/>
          <w:szCs w:val="24"/>
          <w:lang w:val="en-GB" w:eastAsia="zh-CN"/>
        </w:rPr>
        <w:t>.</w:t>
      </w:r>
      <w:r w:rsidR="00ED3A23">
        <w:rPr>
          <w:rFonts w:ascii="Times New Roman" w:hAnsi="Times New Roman" w:cs="Times New Roman"/>
          <w:iCs/>
          <w:szCs w:val="24"/>
          <w:lang w:val="en-GB" w:eastAsia="zh-CN"/>
        </w:rPr>
        <w:t xml:space="preserve"> Heriguard is one of the most available acids which can </w:t>
      </w:r>
      <w:r w:rsidR="00BB6606">
        <w:rPr>
          <w:rFonts w:ascii="Times New Roman" w:hAnsi="Times New Roman" w:cs="Times New Roman"/>
          <w:iCs/>
          <w:szCs w:val="24"/>
          <w:lang w:val="en-GB" w:eastAsia="zh-CN"/>
        </w:rPr>
        <w:t xml:space="preserve">be easily </w:t>
      </w:r>
      <w:r w:rsidR="00ED3A23">
        <w:rPr>
          <w:rFonts w:ascii="Times New Roman" w:hAnsi="Times New Roman" w:cs="Times New Roman"/>
          <w:iCs/>
          <w:szCs w:val="24"/>
          <w:lang w:val="en-GB" w:eastAsia="zh-CN"/>
        </w:rPr>
        <w:t>found in green coffee extracts and tea. Heriguard has antioxidant activity, antibacterial, hepatoprotective, anti-obesity and anti-hypertension</w:t>
      </w:r>
      <w:r w:rsidR="00ED3A23">
        <w:rPr>
          <w:rFonts w:ascii="Times New Roman" w:hAnsi="Times New Roman" w:cs="Times New Roman"/>
          <w:iCs/>
          <w:szCs w:val="24"/>
          <w:lang w:val="en-GB" w:eastAsia="zh-CN"/>
        </w:rPr>
        <w:fldChar w:fldCharType="begin"/>
      </w:r>
      <w:r w:rsidR="00ED3A23">
        <w:rPr>
          <w:rFonts w:ascii="Times New Roman" w:hAnsi="Times New Roman" w:cs="Times New Roman"/>
          <w:iCs/>
          <w:szCs w:val="24"/>
          <w:lang w:val="en-GB" w:eastAsia="zh-CN"/>
        </w:rPr>
        <w:instrText xml:space="preserve"> ADDIN NE.Ref.{72D63811-DCFF-41C2-9FA3-2A22C477489F}</w:instrText>
      </w:r>
      <w:r w:rsidR="00ED3A23">
        <w:rPr>
          <w:rFonts w:ascii="Times New Roman" w:hAnsi="Times New Roman" w:cs="Times New Roman"/>
          <w:iCs/>
          <w:szCs w:val="24"/>
          <w:lang w:val="en-GB" w:eastAsia="zh-CN"/>
        </w:rPr>
        <w:fldChar w:fldCharType="separate"/>
      </w:r>
      <w:r w:rsidR="008808B8">
        <w:rPr>
          <w:rFonts w:ascii="Times New Roman" w:hAnsi="Times New Roman" w:cs="Times New Roman"/>
          <w:color w:val="080000"/>
          <w:kern w:val="0"/>
          <w:szCs w:val="24"/>
          <w:lang w:eastAsia="zh-CN"/>
        </w:rPr>
        <w:t>[41]</w:t>
      </w:r>
      <w:r w:rsidR="00ED3A23">
        <w:rPr>
          <w:rFonts w:ascii="Times New Roman" w:hAnsi="Times New Roman" w:cs="Times New Roman"/>
          <w:iCs/>
          <w:szCs w:val="24"/>
          <w:lang w:val="en-GB" w:eastAsia="zh-CN"/>
        </w:rPr>
        <w:fldChar w:fldCharType="end"/>
      </w:r>
      <w:r w:rsidR="00B5062F">
        <w:rPr>
          <w:rFonts w:ascii="Times New Roman" w:hAnsi="Times New Roman" w:cs="Times New Roman"/>
          <w:iCs/>
          <w:szCs w:val="24"/>
          <w:lang w:val="en-GB" w:eastAsia="zh-CN"/>
        </w:rPr>
        <w:t>. The most important bioactivity of Heriguard is improving metabolic syndrome by regulating PPAR-</w:t>
      </w:r>
      <w:r w:rsidR="00B5062F" w:rsidRPr="00B5062F">
        <w:rPr>
          <w:rFonts w:ascii="Times New Roman" w:hAnsi="Times New Roman" w:cs="Times New Roman"/>
          <w:iCs/>
          <w:szCs w:val="24"/>
          <w:lang w:val="en-GB" w:eastAsia="zh-CN"/>
        </w:rPr>
        <w:t>γ</w:t>
      </w:r>
      <w:r w:rsidR="00B87675">
        <w:rPr>
          <w:rFonts w:ascii="Times New Roman" w:hAnsi="Times New Roman" w:cs="Times New Roman"/>
          <w:iCs/>
          <w:szCs w:val="24"/>
          <w:lang w:val="en-GB" w:eastAsia="zh-CN"/>
        </w:rPr>
        <w:fldChar w:fldCharType="begin"/>
      </w:r>
      <w:r w:rsidR="00B87675">
        <w:rPr>
          <w:rFonts w:ascii="Times New Roman" w:hAnsi="Times New Roman" w:cs="Times New Roman"/>
          <w:iCs/>
          <w:szCs w:val="24"/>
          <w:lang w:val="en-GB" w:eastAsia="zh-CN"/>
        </w:rPr>
        <w:instrText xml:space="preserve"> ADDIN NE.Ref.{E99A2630-D94E-4AAA-A25E-128D3B73B3C1}</w:instrText>
      </w:r>
      <w:r w:rsidR="00B87675">
        <w:rPr>
          <w:rFonts w:ascii="Times New Roman" w:hAnsi="Times New Roman" w:cs="Times New Roman"/>
          <w:iCs/>
          <w:szCs w:val="24"/>
          <w:lang w:val="en-GB" w:eastAsia="zh-CN"/>
        </w:rPr>
        <w:fldChar w:fldCharType="separate"/>
      </w:r>
      <w:r w:rsidR="008808B8">
        <w:rPr>
          <w:rFonts w:ascii="Times New Roman" w:hAnsi="Times New Roman" w:cs="Times New Roman"/>
          <w:color w:val="080000"/>
          <w:kern w:val="0"/>
          <w:szCs w:val="24"/>
          <w:lang w:eastAsia="zh-CN"/>
        </w:rPr>
        <w:t>[42]</w:t>
      </w:r>
      <w:r w:rsidR="00B87675">
        <w:rPr>
          <w:rFonts w:ascii="Times New Roman" w:hAnsi="Times New Roman" w:cs="Times New Roman"/>
          <w:iCs/>
          <w:szCs w:val="24"/>
          <w:lang w:val="en-GB" w:eastAsia="zh-CN"/>
        </w:rPr>
        <w:fldChar w:fldCharType="end"/>
      </w:r>
      <w:r w:rsidR="00B5062F">
        <w:rPr>
          <w:rFonts w:ascii="Times New Roman" w:hAnsi="Times New Roman" w:cs="Times New Roman"/>
          <w:iCs/>
          <w:szCs w:val="24"/>
          <w:lang w:val="en-GB" w:eastAsia="zh-CN"/>
        </w:rPr>
        <w:t xml:space="preserve"> </w:t>
      </w:r>
      <w:r w:rsidR="00B5062F">
        <w:rPr>
          <w:rFonts w:ascii="Times New Roman" w:hAnsi="Times New Roman" w:cs="Times New Roman" w:hint="eastAsia"/>
          <w:iCs/>
          <w:szCs w:val="24"/>
          <w:lang w:val="en-GB" w:eastAsia="zh-CN"/>
        </w:rPr>
        <w:t>and</w:t>
      </w:r>
      <w:r w:rsidR="00B5062F">
        <w:rPr>
          <w:rFonts w:ascii="Times New Roman" w:hAnsi="Times New Roman" w:cs="Times New Roman"/>
          <w:iCs/>
          <w:szCs w:val="24"/>
          <w:lang w:val="en-GB" w:eastAsia="zh-CN"/>
        </w:rPr>
        <w:t xml:space="preserve"> MAPK </w:t>
      </w:r>
      <w:r w:rsidR="00B5062F">
        <w:rPr>
          <w:rFonts w:ascii="Times New Roman" w:hAnsi="Times New Roman" w:cs="Times New Roman" w:hint="eastAsia"/>
          <w:iCs/>
          <w:szCs w:val="24"/>
          <w:lang w:val="en-GB" w:eastAsia="zh-CN"/>
        </w:rPr>
        <w:t>pathways</w:t>
      </w:r>
      <w:r w:rsidR="00C30B65">
        <w:rPr>
          <w:rFonts w:ascii="Times New Roman" w:hAnsi="Times New Roman" w:cs="Times New Roman"/>
          <w:iCs/>
          <w:szCs w:val="24"/>
          <w:lang w:val="en-GB" w:eastAsia="zh-CN"/>
        </w:rPr>
        <w:fldChar w:fldCharType="begin"/>
      </w:r>
      <w:r w:rsidR="00C30B65">
        <w:rPr>
          <w:rFonts w:ascii="Times New Roman" w:hAnsi="Times New Roman" w:cs="Times New Roman"/>
          <w:iCs/>
          <w:szCs w:val="24"/>
          <w:lang w:val="en-GB" w:eastAsia="zh-CN"/>
        </w:rPr>
        <w:instrText xml:space="preserve"> ADDIN NE.Ref.{928EF811-BC0D-459F-AE97-68005356536B}</w:instrText>
      </w:r>
      <w:r w:rsidR="00C30B65">
        <w:rPr>
          <w:rFonts w:ascii="Times New Roman" w:hAnsi="Times New Roman" w:cs="Times New Roman"/>
          <w:iCs/>
          <w:szCs w:val="24"/>
          <w:lang w:val="en-GB" w:eastAsia="zh-CN"/>
        </w:rPr>
        <w:fldChar w:fldCharType="separate"/>
      </w:r>
      <w:r w:rsidR="008808B8">
        <w:rPr>
          <w:rFonts w:ascii="Times New Roman" w:hAnsi="Times New Roman" w:cs="Times New Roman"/>
          <w:color w:val="080000"/>
          <w:kern w:val="0"/>
          <w:szCs w:val="24"/>
          <w:lang w:eastAsia="zh-CN"/>
        </w:rPr>
        <w:t>[43]</w:t>
      </w:r>
      <w:r w:rsidR="00C30B65">
        <w:rPr>
          <w:rFonts w:ascii="Times New Roman" w:hAnsi="Times New Roman" w:cs="Times New Roman"/>
          <w:iCs/>
          <w:szCs w:val="24"/>
          <w:lang w:val="en-GB" w:eastAsia="zh-CN"/>
        </w:rPr>
        <w:fldChar w:fldCharType="end"/>
      </w:r>
      <w:r w:rsidR="00B5062F">
        <w:rPr>
          <w:rFonts w:ascii="Times New Roman" w:hAnsi="Times New Roman" w:cs="Times New Roman" w:hint="eastAsia"/>
          <w:iCs/>
          <w:szCs w:val="24"/>
          <w:lang w:val="en-GB" w:eastAsia="zh-CN"/>
        </w:rPr>
        <w:t>.</w:t>
      </w:r>
    </w:p>
    <w:p w14:paraId="6F44B214" w14:textId="27D2B560" w:rsidR="004517A2" w:rsidRDefault="004517A2" w:rsidP="004517A2">
      <w:pPr>
        <w:widowControl/>
        <w:spacing w:line="480" w:lineRule="auto"/>
        <w:jc w:val="both"/>
        <w:rPr>
          <w:rFonts w:ascii="Times New Roman" w:eastAsia="宋体" w:hAnsi="Times New Roman" w:cs="Times New Roman"/>
          <w:kern w:val="0"/>
          <w:szCs w:val="24"/>
          <w:lang w:eastAsia="zh-CN"/>
        </w:rPr>
      </w:pPr>
      <w:r w:rsidRPr="004517A2">
        <w:rPr>
          <w:rFonts w:ascii="Times New Roman" w:eastAsia="宋体" w:hAnsi="Times New Roman" w:cs="Times New Roman"/>
          <w:kern w:val="0"/>
          <w:szCs w:val="24"/>
          <w:lang w:eastAsia="zh-CN"/>
        </w:rPr>
        <w:t xml:space="preserve">The </w:t>
      </w:r>
      <w:r>
        <w:rPr>
          <w:rFonts w:ascii="Times New Roman" w:eastAsia="宋体" w:hAnsi="Times New Roman" w:cs="Times New Roman"/>
          <w:kern w:val="0"/>
          <w:szCs w:val="24"/>
          <w:lang w:eastAsia="zh-CN"/>
        </w:rPr>
        <w:t xml:space="preserve">therapeutic </w:t>
      </w:r>
      <w:r w:rsidRPr="004517A2">
        <w:rPr>
          <w:rFonts w:ascii="Times New Roman" w:eastAsia="宋体" w:hAnsi="Times New Roman" w:cs="Times New Roman"/>
          <w:kern w:val="0"/>
          <w:szCs w:val="24"/>
          <w:lang w:eastAsia="zh-CN"/>
        </w:rPr>
        <w:t xml:space="preserve">mechanism </w:t>
      </w:r>
      <w:r>
        <w:rPr>
          <w:rFonts w:ascii="Times New Roman" w:eastAsia="宋体" w:hAnsi="Times New Roman" w:cs="Times New Roman"/>
          <w:kern w:val="0"/>
          <w:szCs w:val="24"/>
          <w:lang w:eastAsia="zh-CN"/>
        </w:rPr>
        <w:t xml:space="preserve">of QSHY formula on MCD diet induced liver injuries </w:t>
      </w:r>
      <w:r w:rsidRPr="004517A2">
        <w:rPr>
          <w:rFonts w:ascii="Times New Roman" w:eastAsia="宋体" w:hAnsi="Times New Roman" w:cs="Times New Roman"/>
          <w:kern w:val="0"/>
          <w:szCs w:val="24"/>
          <w:lang w:eastAsia="zh-CN"/>
        </w:rPr>
        <w:t xml:space="preserve">found in our research is novel. We observed QSHY formula can improve α-SMA expression and regulate HSCs reprogramming genes expression. These results mean QSHY formula can improve early stage of fibrosis induced by </w:t>
      </w:r>
      <w:r w:rsidR="00BB6606">
        <w:rPr>
          <w:rFonts w:ascii="Times New Roman" w:eastAsia="宋体" w:hAnsi="Times New Roman" w:cs="Times New Roman"/>
          <w:kern w:val="0"/>
          <w:szCs w:val="24"/>
          <w:lang w:eastAsia="zh-CN"/>
        </w:rPr>
        <w:t xml:space="preserve">the </w:t>
      </w:r>
      <w:r w:rsidRPr="004517A2">
        <w:rPr>
          <w:rFonts w:ascii="Times New Roman" w:eastAsia="宋体" w:hAnsi="Times New Roman" w:cs="Times New Roman"/>
          <w:kern w:val="0"/>
          <w:szCs w:val="24"/>
          <w:lang w:eastAsia="zh-CN"/>
        </w:rPr>
        <w:t xml:space="preserve">MCD diet by regulating HSCs reprogramming. </w:t>
      </w:r>
    </w:p>
    <w:p w14:paraId="6C148464" w14:textId="25B18A98" w:rsidR="00385836" w:rsidRPr="00385836" w:rsidRDefault="00385836" w:rsidP="004948C2">
      <w:pPr>
        <w:widowControl/>
        <w:spacing w:line="480" w:lineRule="auto"/>
        <w:jc w:val="both"/>
        <w:rPr>
          <w:rFonts w:ascii="Times New Roman" w:eastAsia="宋体" w:hAnsi="Times New Roman" w:cs="Times New Roman"/>
          <w:b/>
          <w:bCs/>
          <w:kern w:val="0"/>
          <w:szCs w:val="24"/>
          <w:lang w:eastAsia="zh-CN"/>
        </w:rPr>
      </w:pPr>
      <w:r w:rsidRPr="00385836">
        <w:rPr>
          <w:rFonts w:ascii="Times New Roman" w:eastAsia="宋体" w:hAnsi="Times New Roman" w:cs="Times New Roman" w:hint="eastAsia"/>
          <w:b/>
          <w:bCs/>
          <w:kern w:val="0"/>
          <w:szCs w:val="24"/>
          <w:lang w:eastAsia="zh-CN"/>
        </w:rPr>
        <w:t>C</w:t>
      </w:r>
      <w:r w:rsidRPr="00385836">
        <w:rPr>
          <w:rFonts w:ascii="Times New Roman" w:eastAsia="宋体" w:hAnsi="Times New Roman" w:cs="Times New Roman"/>
          <w:b/>
          <w:bCs/>
          <w:kern w:val="0"/>
          <w:szCs w:val="24"/>
          <w:lang w:eastAsia="zh-CN"/>
        </w:rPr>
        <w:t>onclusion</w:t>
      </w:r>
    </w:p>
    <w:p w14:paraId="1A89D567" w14:textId="63187410" w:rsidR="003547D4" w:rsidRDefault="008232D3" w:rsidP="004948C2">
      <w:pPr>
        <w:widowControl/>
        <w:spacing w:line="480" w:lineRule="auto"/>
        <w:jc w:val="both"/>
        <w:rPr>
          <w:rFonts w:ascii="Times New Roman" w:eastAsia="宋体" w:hAnsi="Times New Roman" w:cs="Times New Roman"/>
          <w:kern w:val="0"/>
          <w:szCs w:val="24"/>
          <w:lang w:eastAsia="zh-CN"/>
        </w:rPr>
      </w:pPr>
      <w:r w:rsidRPr="008232D3">
        <w:rPr>
          <w:rFonts w:ascii="Times New Roman" w:eastAsia="宋体" w:hAnsi="Times New Roman" w:cs="Times New Roman"/>
          <w:kern w:val="0"/>
          <w:szCs w:val="24"/>
          <w:lang w:eastAsia="zh-CN"/>
        </w:rPr>
        <w:t xml:space="preserve">These findings suggest that </w:t>
      </w:r>
      <w:r w:rsidR="00BB6606">
        <w:rPr>
          <w:rFonts w:ascii="Times New Roman" w:eastAsia="宋体" w:hAnsi="Times New Roman" w:cs="Times New Roman"/>
          <w:kern w:val="0"/>
          <w:szCs w:val="24"/>
          <w:lang w:eastAsia="zh-CN"/>
        </w:rPr>
        <w:t xml:space="preserve">the </w:t>
      </w:r>
      <w:r w:rsidRPr="008232D3">
        <w:rPr>
          <w:rFonts w:ascii="Times New Roman" w:eastAsia="宋体" w:hAnsi="Times New Roman" w:cs="Times New Roman"/>
          <w:kern w:val="0"/>
          <w:szCs w:val="24"/>
          <w:lang w:eastAsia="zh-CN"/>
        </w:rPr>
        <w:t>QSHY formula exerts a hepatoprotective effect against steatosis and fibrosis presumably via depressed MAPK pathways phosphorylation, reinforcement of PPAR-γ and p-p65 translocating into nucleus and enhanced HSCs reprogramming</w:t>
      </w:r>
      <w:r w:rsidR="003547D4">
        <w:rPr>
          <w:rFonts w:ascii="Times New Roman" w:eastAsia="宋体" w:hAnsi="Times New Roman" w:cs="Times New Roman"/>
          <w:kern w:val="0"/>
          <w:szCs w:val="24"/>
          <w:lang w:eastAsia="zh-CN"/>
        </w:rPr>
        <w:t>.</w:t>
      </w:r>
      <w:r w:rsidR="005B1F08">
        <w:rPr>
          <w:rFonts w:ascii="Times New Roman" w:eastAsia="宋体" w:hAnsi="Times New Roman" w:cs="Times New Roman"/>
          <w:kern w:val="0"/>
          <w:szCs w:val="24"/>
          <w:lang w:eastAsia="zh-CN"/>
        </w:rPr>
        <w:t xml:space="preserve"> These pathways perform a probable therapeutic target for steatosis and NASH in drug development.</w:t>
      </w:r>
    </w:p>
    <w:p w14:paraId="06767727" w14:textId="509F9E97" w:rsidR="001A0D55" w:rsidRDefault="001A0D55" w:rsidP="004948C2">
      <w:pPr>
        <w:widowControl/>
        <w:spacing w:line="480" w:lineRule="auto"/>
        <w:jc w:val="both"/>
        <w:rPr>
          <w:rFonts w:ascii="Times New Roman" w:eastAsia="宋体" w:hAnsi="Times New Roman" w:cs="Times New Roman"/>
          <w:kern w:val="0"/>
          <w:szCs w:val="24"/>
          <w:lang w:eastAsia="zh-CN"/>
        </w:rPr>
      </w:pPr>
    </w:p>
    <w:p w14:paraId="1693D875" w14:textId="256AF50F" w:rsidR="00FC1772" w:rsidRDefault="00FC1772" w:rsidP="004948C2">
      <w:pPr>
        <w:widowControl/>
        <w:spacing w:line="480" w:lineRule="auto"/>
        <w:jc w:val="both"/>
        <w:rPr>
          <w:rFonts w:ascii="Times New Roman" w:eastAsia="宋体" w:hAnsi="Times New Roman" w:cs="Times New Roman"/>
          <w:kern w:val="0"/>
          <w:szCs w:val="24"/>
          <w:lang w:eastAsia="zh-CN"/>
        </w:rPr>
      </w:pPr>
    </w:p>
    <w:p w14:paraId="1347FC65" w14:textId="33991CC6" w:rsidR="00FC1772" w:rsidRDefault="00FC1772" w:rsidP="004948C2">
      <w:pPr>
        <w:widowControl/>
        <w:spacing w:line="480" w:lineRule="auto"/>
        <w:jc w:val="both"/>
        <w:rPr>
          <w:rFonts w:ascii="Times New Roman" w:eastAsia="宋体" w:hAnsi="Times New Roman" w:cs="Times New Roman"/>
          <w:kern w:val="0"/>
          <w:szCs w:val="24"/>
          <w:lang w:eastAsia="zh-CN"/>
        </w:rPr>
      </w:pPr>
    </w:p>
    <w:p w14:paraId="271B1B2D" w14:textId="498291F6" w:rsidR="00FC1772" w:rsidRDefault="00FC1772" w:rsidP="004948C2">
      <w:pPr>
        <w:widowControl/>
        <w:spacing w:line="480" w:lineRule="auto"/>
        <w:jc w:val="both"/>
        <w:rPr>
          <w:rFonts w:ascii="Times New Roman" w:eastAsia="宋体" w:hAnsi="Times New Roman" w:cs="Times New Roman"/>
          <w:kern w:val="0"/>
          <w:szCs w:val="24"/>
          <w:lang w:eastAsia="zh-CN"/>
        </w:rPr>
      </w:pPr>
    </w:p>
    <w:p w14:paraId="312677B0" w14:textId="3B82E531" w:rsidR="00063E96" w:rsidRDefault="00063E96" w:rsidP="004948C2">
      <w:pPr>
        <w:widowControl/>
        <w:spacing w:line="480" w:lineRule="auto"/>
        <w:jc w:val="both"/>
        <w:rPr>
          <w:rFonts w:ascii="Times New Roman" w:eastAsia="宋体" w:hAnsi="Times New Roman" w:cs="Times New Roman"/>
          <w:kern w:val="0"/>
          <w:szCs w:val="24"/>
          <w:lang w:eastAsia="zh-CN"/>
        </w:rPr>
      </w:pPr>
    </w:p>
    <w:p w14:paraId="279F662A" w14:textId="6771C377" w:rsidR="00063E96" w:rsidRDefault="00063E96" w:rsidP="004948C2">
      <w:pPr>
        <w:widowControl/>
        <w:spacing w:line="480" w:lineRule="auto"/>
        <w:jc w:val="both"/>
        <w:rPr>
          <w:rFonts w:ascii="Times New Roman" w:eastAsia="宋体" w:hAnsi="Times New Roman" w:cs="Times New Roman"/>
          <w:kern w:val="0"/>
          <w:szCs w:val="24"/>
          <w:lang w:eastAsia="zh-CN"/>
        </w:rPr>
      </w:pPr>
    </w:p>
    <w:p w14:paraId="12648EEA" w14:textId="5D7C64F1" w:rsidR="00063E96" w:rsidRDefault="00063E96" w:rsidP="004948C2">
      <w:pPr>
        <w:widowControl/>
        <w:spacing w:line="480" w:lineRule="auto"/>
        <w:jc w:val="both"/>
        <w:rPr>
          <w:rFonts w:ascii="Times New Roman" w:eastAsia="宋体" w:hAnsi="Times New Roman" w:cs="Times New Roman"/>
          <w:kern w:val="0"/>
          <w:szCs w:val="24"/>
          <w:lang w:eastAsia="zh-CN"/>
        </w:rPr>
      </w:pPr>
    </w:p>
    <w:p w14:paraId="08396565" w14:textId="00ACC7FD" w:rsidR="00063E96" w:rsidRDefault="00063E96" w:rsidP="004948C2">
      <w:pPr>
        <w:widowControl/>
        <w:spacing w:line="480" w:lineRule="auto"/>
        <w:jc w:val="both"/>
        <w:rPr>
          <w:rFonts w:ascii="Times New Roman" w:eastAsia="宋体" w:hAnsi="Times New Roman" w:cs="Times New Roman"/>
          <w:kern w:val="0"/>
          <w:szCs w:val="24"/>
          <w:lang w:eastAsia="zh-CN"/>
        </w:rPr>
      </w:pPr>
    </w:p>
    <w:p w14:paraId="7F80DDE4" w14:textId="4514675B" w:rsidR="00063E96" w:rsidRDefault="00063E96" w:rsidP="004948C2">
      <w:pPr>
        <w:widowControl/>
        <w:spacing w:line="480" w:lineRule="auto"/>
        <w:jc w:val="both"/>
        <w:rPr>
          <w:rFonts w:ascii="Times New Roman" w:eastAsia="宋体" w:hAnsi="Times New Roman" w:cs="Times New Roman"/>
          <w:kern w:val="0"/>
          <w:szCs w:val="24"/>
          <w:lang w:eastAsia="zh-CN"/>
        </w:rPr>
      </w:pPr>
    </w:p>
    <w:p w14:paraId="3ACDDB9C" w14:textId="6BE1B52A" w:rsidR="00063E96" w:rsidRDefault="00063E96" w:rsidP="004948C2">
      <w:pPr>
        <w:widowControl/>
        <w:spacing w:line="480" w:lineRule="auto"/>
        <w:jc w:val="both"/>
        <w:rPr>
          <w:rFonts w:ascii="Times New Roman" w:eastAsia="宋体" w:hAnsi="Times New Roman" w:cs="Times New Roman"/>
          <w:kern w:val="0"/>
          <w:szCs w:val="24"/>
          <w:lang w:eastAsia="zh-CN"/>
        </w:rPr>
      </w:pPr>
    </w:p>
    <w:p w14:paraId="4CF00890" w14:textId="37DC99B0" w:rsidR="00063E96" w:rsidRDefault="00063E96" w:rsidP="004948C2">
      <w:pPr>
        <w:widowControl/>
        <w:spacing w:line="480" w:lineRule="auto"/>
        <w:jc w:val="both"/>
        <w:rPr>
          <w:rFonts w:ascii="Times New Roman" w:eastAsia="宋体" w:hAnsi="Times New Roman" w:cs="Times New Roman"/>
          <w:kern w:val="0"/>
          <w:szCs w:val="24"/>
          <w:lang w:eastAsia="zh-CN"/>
        </w:rPr>
      </w:pPr>
    </w:p>
    <w:p w14:paraId="2500D359" w14:textId="49F26508" w:rsidR="00063E96" w:rsidRDefault="00063E96" w:rsidP="004948C2">
      <w:pPr>
        <w:widowControl/>
        <w:spacing w:line="480" w:lineRule="auto"/>
        <w:jc w:val="both"/>
        <w:rPr>
          <w:rFonts w:ascii="Times New Roman" w:eastAsia="宋体" w:hAnsi="Times New Roman" w:cs="Times New Roman"/>
          <w:kern w:val="0"/>
          <w:szCs w:val="24"/>
          <w:lang w:eastAsia="zh-CN"/>
        </w:rPr>
      </w:pPr>
    </w:p>
    <w:p w14:paraId="731AC84F" w14:textId="5D7BD617" w:rsidR="00063E96" w:rsidRDefault="00063E96" w:rsidP="004948C2">
      <w:pPr>
        <w:widowControl/>
        <w:spacing w:line="480" w:lineRule="auto"/>
        <w:jc w:val="both"/>
        <w:rPr>
          <w:rFonts w:ascii="Times New Roman" w:eastAsia="宋体" w:hAnsi="Times New Roman" w:cs="Times New Roman"/>
          <w:kern w:val="0"/>
          <w:szCs w:val="24"/>
          <w:lang w:eastAsia="zh-CN"/>
        </w:rPr>
      </w:pPr>
    </w:p>
    <w:p w14:paraId="72D10A31" w14:textId="2A0918C1" w:rsidR="00063E96" w:rsidRDefault="00063E96" w:rsidP="004948C2">
      <w:pPr>
        <w:widowControl/>
        <w:spacing w:line="480" w:lineRule="auto"/>
        <w:jc w:val="both"/>
        <w:rPr>
          <w:rFonts w:ascii="Times New Roman" w:eastAsia="宋体" w:hAnsi="Times New Roman" w:cs="Times New Roman"/>
          <w:kern w:val="0"/>
          <w:szCs w:val="24"/>
          <w:lang w:eastAsia="zh-CN"/>
        </w:rPr>
      </w:pPr>
    </w:p>
    <w:p w14:paraId="3A076E98" w14:textId="190F76BB" w:rsidR="00063E96" w:rsidRDefault="00063E96" w:rsidP="004948C2">
      <w:pPr>
        <w:widowControl/>
        <w:spacing w:line="480" w:lineRule="auto"/>
        <w:jc w:val="both"/>
        <w:rPr>
          <w:rFonts w:ascii="Times New Roman" w:eastAsia="宋体" w:hAnsi="Times New Roman" w:cs="Times New Roman"/>
          <w:kern w:val="0"/>
          <w:szCs w:val="24"/>
          <w:lang w:eastAsia="zh-CN"/>
        </w:rPr>
      </w:pPr>
    </w:p>
    <w:p w14:paraId="014AA619" w14:textId="516E776C" w:rsidR="00063E96" w:rsidRDefault="00063E96" w:rsidP="004948C2">
      <w:pPr>
        <w:widowControl/>
        <w:spacing w:line="480" w:lineRule="auto"/>
        <w:jc w:val="both"/>
        <w:rPr>
          <w:rFonts w:ascii="Times New Roman" w:eastAsia="宋体" w:hAnsi="Times New Roman" w:cs="Times New Roman"/>
          <w:kern w:val="0"/>
          <w:szCs w:val="24"/>
          <w:lang w:eastAsia="zh-CN"/>
        </w:rPr>
      </w:pPr>
    </w:p>
    <w:p w14:paraId="15E83E4F" w14:textId="7025250F" w:rsidR="00A95557" w:rsidRDefault="00A95557" w:rsidP="004948C2">
      <w:pPr>
        <w:widowControl/>
        <w:spacing w:line="480" w:lineRule="auto"/>
        <w:jc w:val="both"/>
        <w:rPr>
          <w:rFonts w:ascii="Times New Roman" w:eastAsia="宋体" w:hAnsi="Times New Roman" w:cs="Times New Roman"/>
          <w:kern w:val="0"/>
          <w:szCs w:val="24"/>
          <w:lang w:eastAsia="zh-CN"/>
        </w:rPr>
      </w:pPr>
    </w:p>
    <w:p w14:paraId="5C0B9F44" w14:textId="4BE0C159" w:rsidR="00A95557" w:rsidRDefault="00A95557" w:rsidP="004948C2">
      <w:pPr>
        <w:widowControl/>
        <w:spacing w:line="480" w:lineRule="auto"/>
        <w:jc w:val="both"/>
        <w:rPr>
          <w:rFonts w:ascii="Times New Roman" w:eastAsia="宋体" w:hAnsi="Times New Roman" w:cs="Times New Roman"/>
          <w:kern w:val="0"/>
          <w:szCs w:val="24"/>
          <w:lang w:eastAsia="zh-CN"/>
        </w:rPr>
      </w:pPr>
    </w:p>
    <w:p w14:paraId="0866539E" w14:textId="4A1981CF" w:rsidR="00A95557" w:rsidRDefault="00A95557" w:rsidP="004948C2">
      <w:pPr>
        <w:widowControl/>
        <w:spacing w:line="480" w:lineRule="auto"/>
        <w:jc w:val="both"/>
        <w:rPr>
          <w:rFonts w:ascii="Times New Roman" w:eastAsia="宋体" w:hAnsi="Times New Roman" w:cs="Times New Roman"/>
          <w:kern w:val="0"/>
          <w:szCs w:val="24"/>
          <w:lang w:eastAsia="zh-CN"/>
        </w:rPr>
      </w:pPr>
    </w:p>
    <w:p w14:paraId="4F95C7BA" w14:textId="75B1614F" w:rsidR="00A95557" w:rsidRDefault="00A95557" w:rsidP="004948C2">
      <w:pPr>
        <w:widowControl/>
        <w:spacing w:line="480" w:lineRule="auto"/>
        <w:jc w:val="both"/>
        <w:rPr>
          <w:rFonts w:ascii="Times New Roman" w:eastAsia="宋体" w:hAnsi="Times New Roman" w:cs="Times New Roman"/>
          <w:kern w:val="0"/>
          <w:szCs w:val="24"/>
          <w:lang w:eastAsia="zh-CN"/>
        </w:rPr>
      </w:pPr>
    </w:p>
    <w:p w14:paraId="30EF0C43" w14:textId="303DF747" w:rsidR="00A95557" w:rsidRDefault="00A95557" w:rsidP="004948C2">
      <w:pPr>
        <w:widowControl/>
        <w:spacing w:line="480" w:lineRule="auto"/>
        <w:jc w:val="both"/>
        <w:rPr>
          <w:rFonts w:ascii="Times New Roman" w:eastAsia="宋体" w:hAnsi="Times New Roman" w:cs="Times New Roman"/>
          <w:kern w:val="0"/>
          <w:szCs w:val="24"/>
          <w:lang w:eastAsia="zh-CN"/>
        </w:rPr>
      </w:pPr>
    </w:p>
    <w:p w14:paraId="54441DF5" w14:textId="77777777" w:rsidR="00A95557" w:rsidRDefault="00A95557" w:rsidP="004948C2">
      <w:pPr>
        <w:widowControl/>
        <w:spacing w:line="480" w:lineRule="auto"/>
        <w:jc w:val="both"/>
        <w:rPr>
          <w:rFonts w:ascii="Times New Roman" w:eastAsia="宋体" w:hAnsi="Times New Roman" w:cs="Times New Roman"/>
          <w:kern w:val="0"/>
          <w:szCs w:val="24"/>
          <w:lang w:eastAsia="zh-CN"/>
        </w:rPr>
      </w:pPr>
    </w:p>
    <w:p w14:paraId="665A3818" w14:textId="77777777" w:rsidR="00FC1772" w:rsidRPr="007D35FC" w:rsidRDefault="00FC1772" w:rsidP="00FC1772">
      <w:pPr>
        <w:spacing w:line="480" w:lineRule="auto"/>
        <w:jc w:val="both"/>
        <w:rPr>
          <w:rFonts w:ascii="Times New Roman" w:hAnsi="Times New Roman" w:cs="Times New Roman"/>
          <w:b/>
          <w:szCs w:val="24"/>
          <w:lang w:val="en-GB"/>
        </w:rPr>
      </w:pPr>
      <w:r w:rsidRPr="007D35FC">
        <w:rPr>
          <w:rFonts w:ascii="Times New Roman" w:hAnsi="Times New Roman" w:cs="Times New Roman" w:hint="eastAsia"/>
          <w:b/>
          <w:szCs w:val="24"/>
          <w:lang w:val="en-GB"/>
        </w:rPr>
        <w:t>A</w:t>
      </w:r>
      <w:r w:rsidRPr="007D35FC">
        <w:rPr>
          <w:rFonts w:ascii="Times New Roman" w:hAnsi="Times New Roman" w:cs="Times New Roman"/>
          <w:b/>
          <w:szCs w:val="24"/>
          <w:lang w:val="en-GB"/>
        </w:rPr>
        <w:t>bbreviations:</w:t>
      </w:r>
    </w:p>
    <w:p w14:paraId="2E26DCEB" w14:textId="77777777" w:rsidR="00FC1772" w:rsidRDefault="00FC1772" w:rsidP="00FC1772">
      <w:pPr>
        <w:spacing w:line="480" w:lineRule="auto"/>
        <w:jc w:val="both"/>
        <w:rPr>
          <w:rFonts w:ascii="Times New Roman" w:hAnsi="Times New Roman" w:cs="Times New Roman"/>
          <w:szCs w:val="24"/>
        </w:rPr>
      </w:pPr>
      <w:r w:rsidRPr="007D35FC">
        <w:rPr>
          <w:rFonts w:ascii="Times New Roman" w:hAnsi="Times New Roman" w:cs="Times New Roman"/>
          <w:szCs w:val="24"/>
        </w:rPr>
        <w:t>ANOVA</w:t>
      </w:r>
      <w:r w:rsidRPr="007D35FC">
        <w:rPr>
          <w:rFonts w:ascii="Times New Roman" w:hAnsi="Times New Roman" w:cs="Times New Roman"/>
          <w:szCs w:val="24"/>
        </w:rPr>
        <w:tab/>
      </w:r>
      <w:r w:rsidRPr="007D35FC">
        <w:rPr>
          <w:rFonts w:ascii="Times New Roman" w:hAnsi="Times New Roman" w:cs="Times New Roman"/>
          <w:szCs w:val="24"/>
        </w:rPr>
        <w:tab/>
        <w:t>Analysis of variance</w:t>
      </w:r>
    </w:p>
    <w:p w14:paraId="23F5E1F0" w14:textId="77777777" w:rsidR="00FC1772" w:rsidRDefault="00FC1772" w:rsidP="00FC1772">
      <w:pPr>
        <w:spacing w:line="480" w:lineRule="auto"/>
        <w:jc w:val="both"/>
        <w:rPr>
          <w:rFonts w:ascii="Times New Roman" w:hAnsi="Times New Roman" w:cs="Times New Roman"/>
          <w:szCs w:val="24"/>
          <w:lang w:eastAsia="zh-CN"/>
        </w:rPr>
      </w:pPr>
      <w:r>
        <w:rPr>
          <w:rFonts w:ascii="Times New Roman" w:hAnsi="Times New Roman" w:cs="Times New Roman" w:hint="eastAsia"/>
          <w:szCs w:val="24"/>
          <w:lang w:eastAsia="zh-CN"/>
        </w:rPr>
        <w:t>A</w:t>
      </w:r>
      <w:r>
        <w:rPr>
          <w:rFonts w:ascii="Times New Roman" w:hAnsi="Times New Roman" w:cs="Times New Roman"/>
          <w:szCs w:val="24"/>
          <w:lang w:eastAsia="zh-CN"/>
        </w:rPr>
        <w:t xml:space="preserve">LT       </w:t>
      </w:r>
      <w:r w:rsidRPr="00FD1388">
        <w:rPr>
          <w:rFonts w:ascii="Times New Roman" w:hAnsi="Times New Roman" w:cs="Times New Roman"/>
          <w:szCs w:val="24"/>
          <w:lang w:eastAsia="zh-CN"/>
        </w:rPr>
        <w:t>Alanine aminotransferase</w:t>
      </w:r>
    </w:p>
    <w:p w14:paraId="2AE9815E" w14:textId="77777777" w:rsidR="00FC1772" w:rsidRPr="00AA20AB" w:rsidRDefault="00FC1772" w:rsidP="00FC1772">
      <w:pPr>
        <w:spacing w:line="480" w:lineRule="auto"/>
        <w:jc w:val="both"/>
        <w:rPr>
          <w:rFonts w:ascii="Times New Roman" w:eastAsia="PMingLiU" w:hAnsi="Times New Roman" w:cs="Times New Roman"/>
          <w:szCs w:val="24"/>
          <w:lang w:eastAsia="zh-CN"/>
        </w:rPr>
      </w:pPr>
      <w:r>
        <w:rPr>
          <w:rFonts w:ascii="Times New Roman" w:hAnsi="Times New Roman" w:cs="Times New Roman" w:hint="eastAsia"/>
          <w:szCs w:val="24"/>
          <w:lang w:eastAsia="zh-CN"/>
        </w:rPr>
        <w:t>A</w:t>
      </w:r>
      <w:r>
        <w:rPr>
          <w:rFonts w:ascii="Times New Roman" w:hAnsi="Times New Roman" w:cs="Times New Roman"/>
          <w:szCs w:val="24"/>
          <w:lang w:eastAsia="zh-CN"/>
        </w:rPr>
        <w:t xml:space="preserve">ST       </w:t>
      </w:r>
      <w:r w:rsidRPr="00FD1388">
        <w:rPr>
          <w:rFonts w:ascii="Times New Roman" w:hAnsi="Times New Roman" w:cs="Times New Roman"/>
          <w:szCs w:val="24"/>
          <w:lang w:eastAsia="zh-CN"/>
        </w:rPr>
        <w:t>aspartate aminotransferase</w:t>
      </w:r>
    </w:p>
    <w:p w14:paraId="5B14AA12" w14:textId="77777777" w:rsidR="00FC1772" w:rsidRDefault="00FC1772" w:rsidP="00FC1772">
      <w:pPr>
        <w:spacing w:line="480" w:lineRule="auto"/>
        <w:jc w:val="both"/>
        <w:rPr>
          <w:rFonts w:ascii="Times New Roman" w:hAnsi="Times New Roman" w:cs="Times New Roman"/>
          <w:bCs/>
          <w:szCs w:val="24"/>
          <w:lang w:val="en-GB" w:eastAsia="zh-CN"/>
        </w:rPr>
      </w:pPr>
      <w:r w:rsidRPr="00054526">
        <w:rPr>
          <w:rFonts w:ascii="Times New Roman" w:eastAsia="宋体" w:hAnsi="Times New Roman" w:cs="Times New Roman" w:hint="eastAsia"/>
          <w:kern w:val="0"/>
          <w:szCs w:val="21"/>
          <w:lang w:eastAsia="zh-CN"/>
        </w:rPr>
        <w:t>BMI</w:t>
      </w:r>
      <w:r>
        <w:rPr>
          <w:rFonts w:ascii="Times New Roman" w:eastAsia="宋体" w:hAnsi="Times New Roman" w:cs="Times New Roman"/>
          <w:kern w:val="0"/>
          <w:szCs w:val="21"/>
          <w:lang w:eastAsia="zh-CN"/>
        </w:rPr>
        <w:t xml:space="preserve">       </w:t>
      </w:r>
      <w:r w:rsidRPr="007D35FC">
        <w:rPr>
          <w:rFonts w:ascii="Times New Roman" w:eastAsia="宋体" w:hAnsi="Times New Roman" w:cs="Times New Roman"/>
          <w:kern w:val="0"/>
          <w:szCs w:val="21"/>
          <w:lang w:eastAsia="zh-CN"/>
        </w:rPr>
        <w:t>Body Mass Index</w:t>
      </w:r>
    </w:p>
    <w:p w14:paraId="42CD53D9" w14:textId="77777777" w:rsidR="00FC1772" w:rsidRPr="007D35FC" w:rsidRDefault="00FC1772" w:rsidP="00FC1772">
      <w:pPr>
        <w:spacing w:line="480" w:lineRule="auto"/>
        <w:jc w:val="both"/>
        <w:rPr>
          <w:rFonts w:ascii="Times New Roman" w:hAnsi="Times New Roman" w:cs="Times New Roman"/>
          <w:szCs w:val="24"/>
        </w:rPr>
      </w:pPr>
      <w:r w:rsidRPr="007D35FC">
        <w:rPr>
          <w:rFonts w:ascii="Times New Roman" w:hAnsi="Times New Roman" w:cs="Times New Roman" w:hint="eastAsia"/>
          <w:szCs w:val="24"/>
        </w:rPr>
        <w:t>Ct</w:t>
      </w:r>
      <w:r w:rsidRPr="007D35FC">
        <w:rPr>
          <w:rFonts w:ascii="Times New Roman" w:hAnsi="Times New Roman" w:cs="Times New Roman" w:hint="eastAsia"/>
          <w:szCs w:val="24"/>
        </w:rPr>
        <w:tab/>
      </w:r>
      <w:r w:rsidRPr="007D35FC">
        <w:rPr>
          <w:rFonts w:ascii="Times New Roman" w:hAnsi="Times New Roman" w:cs="Times New Roman" w:hint="eastAsia"/>
          <w:szCs w:val="24"/>
        </w:rPr>
        <w:tab/>
      </w:r>
      <w:r w:rsidRPr="007D35FC">
        <w:rPr>
          <w:rFonts w:ascii="Times New Roman" w:hAnsi="Times New Roman" w:cs="Times New Roman" w:hint="eastAsia"/>
          <w:szCs w:val="24"/>
        </w:rPr>
        <w:tab/>
      </w:r>
      <w:r w:rsidRPr="007D35FC">
        <w:rPr>
          <w:rFonts w:ascii="Times New Roman" w:hAnsi="Times New Roman" w:cs="Times New Roman"/>
          <w:szCs w:val="24"/>
        </w:rPr>
        <w:t>T</w:t>
      </w:r>
      <w:r w:rsidRPr="007D35FC">
        <w:rPr>
          <w:rFonts w:ascii="Times New Roman" w:hAnsi="Times New Roman" w:cs="Times New Roman"/>
          <w:szCs w:val="24"/>
          <w:lang w:val="en"/>
        </w:rPr>
        <w:t>hreshold cycle</w:t>
      </w:r>
    </w:p>
    <w:p w14:paraId="5A168778" w14:textId="77777777" w:rsidR="00FC1772" w:rsidRDefault="00FC1772" w:rsidP="00FC1772">
      <w:pPr>
        <w:spacing w:line="480" w:lineRule="auto"/>
        <w:jc w:val="both"/>
        <w:rPr>
          <w:rFonts w:ascii="Times New Roman" w:hAnsi="Times New Roman" w:cs="Times New Roman"/>
        </w:rPr>
      </w:pPr>
      <w:r w:rsidRPr="007D35FC">
        <w:rPr>
          <w:rFonts w:ascii="Times New Roman" w:hAnsi="Times New Roman" w:cs="Times New Roman"/>
          <w:szCs w:val="24"/>
        </w:rPr>
        <w:t>EMG</w:t>
      </w:r>
      <w:r w:rsidRPr="007D35FC">
        <w:rPr>
          <w:rFonts w:ascii="Times New Roman" w:hAnsi="Times New Roman" w:cs="Times New Roman"/>
          <w:szCs w:val="24"/>
        </w:rPr>
        <w:tab/>
      </w:r>
      <w:r w:rsidRPr="007D35FC">
        <w:rPr>
          <w:rFonts w:ascii="Times New Roman" w:hAnsi="Times New Roman" w:cs="Times New Roman"/>
          <w:szCs w:val="24"/>
        </w:rPr>
        <w:tab/>
      </w:r>
      <w:r w:rsidRPr="007D35FC">
        <w:rPr>
          <w:rFonts w:ascii="Times New Roman" w:hAnsi="Times New Roman" w:cs="Times New Roman"/>
        </w:rPr>
        <w:t>Electromyography</w:t>
      </w:r>
    </w:p>
    <w:p w14:paraId="2D57E60E" w14:textId="77777777" w:rsidR="00FC1772" w:rsidRPr="007D35FC" w:rsidRDefault="00FC1772" w:rsidP="00FC1772">
      <w:pPr>
        <w:spacing w:line="480" w:lineRule="auto"/>
        <w:jc w:val="both"/>
        <w:rPr>
          <w:rFonts w:ascii="Times New Roman" w:hAnsi="Times New Roman" w:cs="Times New Roman"/>
          <w:lang w:eastAsia="zh-CN"/>
        </w:rPr>
      </w:pPr>
      <w:r>
        <w:rPr>
          <w:rFonts w:ascii="Times New Roman" w:hAnsi="Times New Roman" w:cs="Times New Roman"/>
          <w:lang w:eastAsia="zh-CN"/>
        </w:rPr>
        <w:t>ERK      E</w:t>
      </w:r>
      <w:r w:rsidRPr="005A3D2E">
        <w:rPr>
          <w:rFonts w:ascii="Times New Roman" w:hAnsi="Times New Roman" w:cs="Times New Roman"/>
          <w:lang w:eastAsia="zh-CN"/>
        </w:rPr>
        <w:t>xtracellular-signal-regulated kinases</w:t>
      </w:r>
    </w:p>
    <w:p w14:paraId="20216A4D" w14:textId="77777777" w:rsidR="00FC1772" w:rsidRDefault="00FC1772" w:rsidP="00FC1772">
      <w:pPr>
        <w:spacing w:line="480" w:lineRule="auto"/>
        <w:jc w:val="both"/>
        <w:rPr>
          <w:rFonts w:ascii="Times New Roman" w:hAnsi="Times New Roman" w:cs="Times New Roman"/>
          <w:lang w:eastAsia="zh-CN"/>
        </w:rPr>
      </w:pPr>
      <w:r w:rsidRPr="007D35FC">
        <w:rPr>
          <w:rFonts w:ascii="Times New Roman" w:hAnsi="Times New Roman" w:cs="Times New Roman" w:hint="eastAsia"/>
          <w:lang w:eastAsia="zh-CN"/>
        </w:rPr>
        <w:t>FASN     Fatty Acid Synthase coding gene</w:t>
      </w:r>
    </w:p>
    <w:p w14:paraId="3CF7BCD4" w14:textId="77777777" w:rsidR="00FC1772" w:rsidRDefault="00FC1772" w:rsidP="00FC1772">
      <w:pPr>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FOXA3    F</w:t>
      </w:r>
      <w:r w:rsidRPr="00ED7352">
        <w:rPr>
          <w:rFonts w:ascii="Times New Roman" w:eastAsia="宋体" w:hAnsi="Times New Roman" w:cs="Times New Roman"/>
          <w:kern w:val="0"/>
          <w:szCs w:val="24"/>
          <w:lang w:eastAsia="zh-CN"/>
        </w:rPr>
        <w:t>orkhead box protein A3</w:t>
      </w:r>
    </w:p>
    <w:p w14:paraId="0713D4FB" w14:textId="77777777" w:rsidR="00FC1772" w:rsidRDefault="00FC1772" w:rsidP="00FC1772">
      <w:pPr>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HNF1A    T</w:t>
      </w:r>
      <w:r w:rsidRPr="00ED7352">
        <w:rPr>
          <w:rFonts w:ascii="Times New Roman" w:eastAsia="宋体" w:hAnsi="Times New Roman" w:cs="Times New Roman"/>
          <w:kern w:val="0"/>
          <w:szCs w:val="24"/>
          <w:lang w:eastAsia="zh-CN"/>
        </w:rPr>
        <w:t>ranscription Factor 1</w:t>
      </w:r>
      <w:r>
        <w:rPr>
          <w:rFonts w:ascii="Times New Roman" w:eastAsia="宋体" w:hAnsi="Times New Roman" w:cs="Times New Roman"/>
          <w:kern w:val="0"/>
          <w:szCs w:val="24"/>
          <w:lang w:eastAsia="zh-CN"/>
        </w:rPr>
        <w:t xml:space="preserve"> </w:t>
      </w:r>
      <w:r w:rsidRPr="00ED7352">
        <w:rPr>
          <w:rFonts w:ascii="Times New Roman" w:eastAsia="宋体" w:hAnsi="Times New Roman" w:cs="Times New Roman"/>
          <w:kern w:val="0"/>
          <w:szCs w:val="24"/>
          <w:lang w:eastAsia="zh-CN"/>
        </w:rPr>
        <w:t>alpha</w:t>
      </w:r>
    </w:p>
    <w:p w14:paraId="1EDE4AFF" w14:textId="77777777" w:rsidR="00FC1772" w:rsidRDefault="00FC1772" w:rsidP="00FC1772">
      <w:pPr>
        <w:widowControl/>
        <w:spacing w:line="480" w:lineRule="auto"/>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HNF4A</w:t>
      </w:r>
      <w:r w:rsidRPr="00ED7352">
        <w:rPr>
          <w:rFonts w:ascii="Times New Roman" w:eastAsia="宋体" w:hAnsi="Times New Roman" w:cs="Times New Roman"/>
          <w:kern w:val="0"/>
          <w:szCs w:val="24"/>
          <w:lang w:eastAsia="zh-CN"/>
        </w:rPr>
        <w:t xml:space="preserve"> </w:t>
      </w:r>
      <w:r>
        <w:rPr>
          <w:rFonts w:ascii="Times New Roman" w:eastAsia="宋体" w:hAnsi="Times New Roman" w:cs="Times New Roman"/>
          <w:kern w:val="0"/>
          <w:szCs w:val="24"/>
          <w:lang w:eastAsia="zh-CN"/>
        </w:rPr>
        <w:t xml:space="preserve">   </w:t>
      </w:r>
      <w:r w:rsidRPr="00ED7352">
        <w:rPr>
          <w:rFonts w:ascii="Times New Roman" w:eastAsia="宋体" w:hAnsi="Times New Roman" w:cs="Times New Roman"/>
          <w:kern w:val="0"/>
          <w:szCs w:val="24"/>
          <w:lang w:eastAsia="zh-CN"/>
        </w:rPr>
        <w:t>Hepatocyte Nuclear Factor 4 alpha</w:t>
      </w:r>
    </w:p>
    <w:p w14:paraId="50EFD9C0" w14:textId="77777777" w:rsidR="00FC1772" w:rsidRDefault="00FC1772" w:rsidP="00FC1772">
      <w:pPr>
        <w:widowControl/>
        <w:spacing w:line="480" w:lineRule="auto"/>
        <w:rPr>
          <w:rFonts w:ascii="Times New Roman" w:eastAsia="宋体" w:hAnsi="Times New Roman" w:cs="Times New Roman"/>
          <w:kern w:val="0"/>
          <w:szCs w:val="24"/>
          <w:lang w:eastAsia="zh-CN"/>
        </w:rPr>
      </w:pPr>
      <w:r>
        <w:rPr>
          <w:rFonts w:ascii="Times New Roman" w:eastAsia="宋体" w:hAnsi="Times New Roman" w:cs="Times New Roman" w:hint="eastAsia"/>
          <w:kern w:val="0"/>
          <w:szCs w:val="24"/>
          <w:lang w:eastAsia="zh-CN"/>
        </w:rPr>
        <w:t>H</w:t>
      </w:r>
      <w:r>
        <w:rPr>
          <w:rFonts w:ascii="Times New Roman" w:eastAsia="宋体" w:hAnsi="Times New Roman" w:cs="Times New Roman"/>
          <w:kern w:val="0"/>
          <w:szCs w:val="24"/>
          <w:lang w:eastAsia="zh-CN"/>
        </w:rPr>
        <w:t>SCs      Hepatic stellate cells</w:t>
      </w:r>
    </w:p>
    <w:p w14:paraId="1C816EAC" w14:textId="77777777" w:rsidR="00FC1772" w:rsidRDefault="00FC1772" w:rsidP="00FC1772">
      <w:pPr>
        <w:widowControl/>
        <w:spacing w:line="480" w:lineRule="auto"/>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 xml:space="preserve">JNK      </w:t>
      </w:r>
      <w:r w:rsidRPr="005A3D2E">
        <w:rPr>
          <w:rFonts w:ascii="Times New Roman" w:hAnsi="Times New Roman" w:cs="Times New Roman"/>
          <w:lang w:eastAsia="zh-CN"/>
        </w:rPr>
        <w:t>Jun-amino-terminal kinases</w:t>
      </w:r>
    </w:p>
    <w:p w14:paraId="2C7F80BF" w14:textId="77777777" w:rsidR="00FC1772" w:rsidRPr="00D971C4" w:rsidRDefault="00FC1772" w:rsidP="00FC1772">
      <w:pPr>
        <w:widowControl/>
        <w:spacing w:line="480" w:lineRule="auto"/>
        <w:rPr>
          <w:rFonts w:ascii="Times New Roman" w:hAnsi="Times New Roman" w:cs="Times New Roman"/>
          <w:bCs/>
          <w:szCs w:val="24"/>
          <w:shd w:val="clear" w:color="auto" w:fill="FFFFFF"/>
          <w:lang w:eastAsia="zh-CN"/>
        </w:rPr>
      </w:pPr>
      <w:r>
        <w:rPr>
          <w:rFonts w:ascii="Times New Roman" w:eastAsia="宋体" w:hAnsi="Times New Roman" w:cs="Times New Roman"/>
          <w:kern w:val="0"/>
          <w:szCs w:val="24"/>
          <w:lang w:eastAsia="zh-CN"/>
        </w:rPr>
        <w:t>MAPK    M</w:t>
      </w:r>
      <w:r w:rsidRPr="00CB2C02">
        <w:rPr>
          <w:rFonts w:ascii="Times New Roman" w:eastAsia="宋体" w:hAnsi="Times New Roman" w:cs="Times New Roman"/>
          <w:kern w:val="0"/>
          <w:szCs w:val="24"/>
          <w:lang w:eastAsia="zh-CN"/>
        </w:rPr>
        <w:t>itogen-activated protein kinase</w:t>
      </w:r>
    </w:p>
    <w:p w14:paraId="327AE512" w14:textId="77777777" w:rsidR="00FC1772" w:rsidRDefault="00FC1772" w:rsidP="00FC1772">
      <w:pPr>
        <w:spacing w:line="480" w:lineRule="auto"/>
        <w:jc w:val="both"/>
        <w:rPr>
          <w:rFonts w:ascii="Times New Roman" w:hAnsi="Times New Roman" w:cs="Times New Roman"/>
          <w:szCs w:val="24"/>
        </w:rPr>
      </w:pPr>
      <w:r w:rsidRPr="006F3921">
        <w:rPr>
          <w:rFonts w:ascii="Times New Roman" w:hAnsi="Times New Roman" w:cs="Times New Roman"/>
          <w:szCs w:val="24"/>
        </w:rPr>
        <w:t xml:space="preserve">MCD </w:t>
      </w:r>
      <w:r>
        <w:rPr>
          <w:rFonts w:ascii="Times New Roman" w:hAnsi="Times New Roman" w:cs="Times New Roman"/>
          <w:szCs w:val="24"/>
        </w:rPr>
        <w:t xml:space="preserve">     </w:t>
      </w:r>
      <w:r w:rsidRPr="006F3921">
        <w:rPr>
          <w:rFonts w:ascii="Times New Roman" w:hAnsi="Times New Roman" w:cs="Times New Roman"/>
          <w:szCs w:val="24"/>
        </w:rPr>
        <w:t xml:space="preserve">methionine-choline-deficient diet </w:t>
      </w:r>
    </w:p>
    <w:p w14:paraId="2FB2BA88" w14:textId="77777777" w:rsidR="00FC1772" w:rsidRPr="007D35FC" w:rsidRDefault="00FC1772" w:rsidP="00FC1772">
      <w:pPr>
        <w:spacing w:line="480" w:lineRule="auto"/>
        <w:jc w:val="both"/>
        <w:rPr>
          <w:rFonts w:ascii="Times New Roman" w:hAnsi="Times New Roman" w:cs="Times New Roman"/>
          <w:lang w:eastAsia="zh-CN"/>
        </w:rPr>
      </w:pPr>
      <w:r w:rsidRPr="006F3921">
        <w:rPr>
          <w:rFonts w:ascii="Times New Roman" w:hAnsi="Times New Roman" w:cs="Times New Roman"/>
          <w:szCs w:val="24"/>
        </w:rPr>
        <w:t>MCS</w:t>
      </w:r>
      <w:r>
        <w:rPr>
          <w:rFonts w:ascii="Times New Roman" w:hAnsi="Times New Roman" w:cs="Times New Roman"/>
          <w:szCs w:val="24"/>
        </w:rPr>
        <w:t xml:space="preserve">      </w:t>
      </w:r>
      <w:r w:rsidRPr="006F3921">
        <w:rPr>
          <w:rFonts w:ascii="Times New Roman" w:hAnsi="Times New Roman" w:cs="Times New Roman"/>
          <w:szCs w:val="24"/>
        </w:rPr>
        <w:t>methionine-choline- supplemented</w:t>
      </w:r>
      <w:r>
        <w:rPr>
          <w:rFonts w:ascii="Times New Roman" w:hAnsi="Times New Roman" w:cs="Times New Roman"/>
          <w:szCs w:val="24"/>
        </w:rPr>
        <w:t xml:space="preserve"> diet</w:t>
      </w:r>
    </w:p>
    <w:p w14:paraId="76AAC8D2" w14:textId="77777777" w:rsidR="00FC1772" w:rsidRDefault="00FC1772" w:rsidP="00FC1772">
      <w:pPr>
        <w:spacing w:line="480" w:lineRule="auto"/>
        <w:jc w:val="both"/>
        <w:rPr>
          <w:rFonts w:ascii="Times New Roman" w:hAnsi="Times New Roman" w:cs="Times New Roman"/>
          <w:szCs w:val="24"/>
          <w:lang w:eastAsia="zh-CN"/>
        </w:rPr>
      </w:pPr>
      <w:r w:rsidRPr="007D35FC">
        <w:rPr>
          <w:rFonts w:ascii="Times New Roman" w:hAnsi="Times New Roman" w:cs="Times New Roman" w:hint="eastAsia"/>
          <w:szCs w:val="24"/>
          <w:lang w:eastAsia="zh-CN"/>
        </w:rPr>
        <w:t xml:space="preserve">NAFLD    </w:t>
      </w:r>
      <w:r>
        <w:rPr>
          <w:rFonts w:ascii="Times New Roman" w:hAnsi="Times New Roman" w:cs="Times New Roman"/>
          <w:szCs w:val="24"/>
          <w:lang w:eastAsia="zh-CN"/>
        </w:rPr>
        <w:t>N</w:t>
      </w:r>
      <w:r w:rsidRPr="007D35FC">
        <w:rPr>
          <w:rFonts w:ascii="Times New Roman" w:hAnsi="Times New Roman" w:cs="Times New Roman"/>
          <w:szCs w:val="24"/>
          <w:lang w:eastAsia="zh-CN"/>
        </w:rPr>
        <w:t>onalcoholic fatty liver diseases</w:t>
      </w:r>
    </w:p>
    <w:p w14:paraId="10E72331" w14:textId="77777777" w:rsidR="00FC1772" w:rsidRDefault="00FC1772" w:rsidP="00FC1772">
      <w:pPr>
        <w:spacing w:line="480" w:lineRule="auto"/>
        <w:jc w:val="both"/>
        <w:rPr>
          <w:rFonts w:ascii="Times New Roman" w:hAnsi="Times New Roman" w:cs="Times New Roman"/>
          <w:szCs w:val="24"/>
          <w:lang w:eastAsia="zh-CN"/>
        </w:rPr>
      </w:pPr>
      <w:r>
        <w:rPr>
          <w:rFonts w:ascii="Times New Roman" w:hAnsi="Times New Roman" w:cs="Times New Roman"/>
          <w:szCs w:val="24"/>
          <w:lang w:eastAsia="zh-CN"/>
        </w:rPr>
        <w:lastRenderedPageBreak/>
        <w:t xml:space="preserve">NASH     </w:t>
      </w:r>
      <w:bookmarkStart w:id="27" w:name="_Hlk32960041"/>
      <w:r>
        <w:rPr>
          <w:rFonts w:ascii="Times New Roman" w:hAnsi="Times New Roman" w:cs="Times New Roman"/>
          <w:szCs w:val="24"/>
          <w:lang w:eastAsia="zh-CN"/>
        </w:rPr>
        <w:t>N</w:t>
      </w:r>
      <w:r w:rsidRPr="00D051EC">
        <w:rPr>
          <w:rFonts w:ascii="Times New Roman" w:hAnsi="Times New Roman" w:cs="Times New Roman"/>
          <w:szCs w:val="24"/>
          <w:lang w:eastAsia="zh-CN"/>
        </w:rPr>
        <w:t>on-alcoholic steatohepatitis</w:t>
      </w:r>
      <w:bookmarkEnd w:id="27"/>
    </w:p>
    <w:p w14:paraId="0E3DCEDE" w14:textId="77777777" w:rsidR="00FC1772" w:rsidRPr="007D35FC" w:rsidRDefault="00FC1772" w:rsidP="00FC1772">
      <w:pPr>
        <w:spacing w:line="480" w:lineRule="auto"/>
        <w:jc w:val="both"/>
        <w:rPr>
          <w:rFonts w:ascii="Times New Roman" w:hAnsi="Times New Roman" w:cs="Times New Roman"/>
          <w:szCs w:val="24"/>
          <w:lang w:eastAsia="zh-CN"/>
        </w:rPr>
      </w:pPr>
      <w:r>
        <w:rPr>
          <w:rFonts w:ascii="Times New Roman" w:hAnsi="Times New Roman" w:cs="Times New Roman" w:hint="eastAsia"/>
          <w:szCs w:val="24"/>
          <w:lang w:eastAsia="zh-CN"/>
        </w:rPr>
        <w:t>N</w:t>
      </w:r>
      <w:r>
        <w:rPr>
          <w:rFonts w:ascii="Times New Roman" w:hAnsi="Times New Roman" w:cs="Times New Roman"/>
          <w:szCs w:val="24"/>
          <w:lang w:eastAsia="zh-CN"/>
        </w:rPr>
        <w:t>F-</w:t>
      </w:r>
      <w:r w:rsidRPr="005A3D2E">
        <w:rPr>
          <w:rFonts w:ascii="Times New Roman" w:hAnsi="Times New Roman" w:cs="Times New Roman"/>
          <w:szCs w:val="24"/>
          <w:lang w:eastAsia="zh-CN"/>
        </w:rPr>
        <w:t>κ</w:t>
      </w:r>
      <w:r>
        <w:rPr>
          <w:rFonts w:ascii="Times New Roman" w:hAnsi="Times New Roman" w:cs="Times New Roman"/>
          <w:szCs w:val="24"/>
          <w:lang w:eastAsia="zh-CN"/>
        </w:rPr>
        <w:t>B     N</w:t>
      </w:r>
      <w:r w:rsidRPr="005A3D2E">
        <w:rPr>
          <w:rFonts w:ascii="Times New Roman" w:hAnsi="Times New Roman" w:cs="Times New Roman"/>
          <w:szCs w:val="24"/>
          <w:lang w:eastAsia="zh-CN"/>
        </w:rPr>
        <w:t>uclear factor κB</w:t>
      </w:r>
    </w:p>
    <w:p w14:paraId="7435D9BC" w14:textId="77777777" w:rsidR="00FC1772" w:rsidRPr="007D35FC" w:rsidRDefault="00FC1772" w:rsidP="00FC1772">
      <w:pPr>
        <w:spacing w:line="480" w:lineRule="auto"/>
        <w:jc w:val="both"/>
        <w:rPr>
          <w:rFonts w:ascii="Times New Roman" w:hAnsi="Times New Roman" w:cs="Times New Roman"/>
          <w:szCs w:val="24"/>
          <w:lang w:eastAsia="zh-CN"/>
        </w:rPr>
      </w:pPr>
      <w:r w:rsidRPr="007D35FC">
        <w:rPr>
          <w:rFonts w:ascii="Times New Roman" w:hAnsi="Times New Roman" w:cs="Times New Roman" w:hint="eastAsia"/>
          <w:szCs w:val="24"/>
          <w:lang w:eastAsia="zh-CN"/>
        </w:rPr>
        <w:t>O</w:t>
      </w:r>
      <w:r w:rsidRPr="007D35FC">
        <w:rPr>
          <w:rFonts w:ascii="Times New Roman" w:hAnsi="Times New Roman" w:cs="Times New Roman"/>
          <w:szCs w:val="24"/>
          <w:lang w:eastAsia="zh-CN"/>
        </w:rPr>
        <w:t xml:space="preserve">CT       Optimal cutting temperature compound </w:t>
      </w:r>
    </w:p>
    <w:p w14:paraId="50EEFF40" w14:textId="77777777" w:rsidR="00FC1772" w:rsidRDefault="00FC1772" w:rsidP="00FC1772">
      <w:pPr>
        <w:spacing w:line="480" w:lineRule="auto"/>
        <w:jc w:val="both"/>
        <w:rPr>
          <w:rFonts w:ascii="Times New Roman" w:hAnsi="Times New Roman" w:cs="Times New Roman"/>
          <w:szCs w:val="24"/>
          <w:lang w:eastAsia="zh-CN"/>
        </w:rPr>
      </w:pPr>
      <w:r w:rsidRPr="007D35FC">
        <w:rPr>
          <w:rFonts w:ascii="Times New Roman" w:hAnsi="Times New Roman" w:cs="Times New Roman"/>
          <w:szCs w:val="24"/>
          <w:lang w:eastAsia="zh-CN"/>
        </w:rPr>
        <w:t>p38       P38 mitogen-activated protein kinases</w:t>
      </w:r>
    </w:p>
    <w:p w14:paraId="7BC32120" w14:textId="77777777" w:rsidR="00FC1772" w:rsidRDefault="00FC1772" w:rsidP="00FC1772">
      <w:pPr>
        <w:spacing w:line="480" w:lineRule="auto"/>
        <w:jc w:val="both"/>
        <w:rPr>
          <w:rFonts w:ascii="Times New Roman" w:hAnsi="Times New Roman" w:cs="Times New Roman"/>
          <w:szCs w:val="24"/>
          <w:lang w:eastAsia="zh-CN"/>
        </w:rPr>
      </w:pPr>
      <w:r>
        <w:rPr>
          <w:rFonts w:ascii="Times New Roman" w:hAnsi="Times New Roman" w:cs="Times New Roman" w:hint="eastAsia"/>
          <w:szCs w:val="24"/>
          <w:lang w:eastAsia="zh-CN"/>
        </w:rPr>
        <w:t>p</w:t>
      </w:r>
      <w:r>
        <w:rPr>
          <w:rFonts w:ascii="Times New Roman" w:hAnsi="Times New Roman" w:cs="Times New Roman"/>
          <w:szCs w:val="24"/>
          <w:lang w:eastAsia="zh-CN"/>
        </w:rPr>
        <w:t>-p65      Phosphorylated p65</w:t>
      </w:r>
    </w:p>
    <w:p w14:paraId="07DAB187" w14:textId="77777777" w:rsidR="00FC1772" w:rsidRPr="007D35FC" w:rsidRDefault="00FC1772" w:rsidP="00FC1772">
      <w:pPr>
        <w:spacing w:line="480" w:lineRule="auto"/>
        <w:jc w:val="both"/>
        <w:rPr>
          <w:rFonts w:ascii="Times New Roman" w:hAnsi="Times New Roman" w:cs="Times New Roman"/>
          <w:szCs w:val="24"/>
          <w:lang w:eastAsia="zh-CN"/>
        </w:rPr>
      </w:pPr>
      <w:r w:rsidRPr="008D2010">
        <w:rPr>
          <w:rFonts w:ascii="Times New Roman" w:eastAsia="宋体" w:hAnsi="Times New Roman" w:cs="Times New Roman"/>
          <w:kern w:val="0"/>
          <w:szCs w:val="24"/>
          <w:lang w:eastAsia="zh-CN"/>
        </w:rPr>
        <w:t>PPAR</w:t>
      </w:r>
      <w:r>
        <w:rPr>
          <w:rFonts w:ascii="Times New Roman" w:eastAsia="宋体" w:hAnsi="Times New Roman" w:cs="Times New Roman"/>
          <w:kern w:val="0"/>
          <w:szCs w:val="24"/>
          <w:lang w:eastAsia="zh-CN"/>
        </w:rPr>
        <w:t>-</w:t>
      </w:r>
      <w:r w:rsidRPr="008D2010">
        <w:rPr>
          <w:rFonts w:ascii="Times New Roman" w:eastAsia="宋体" w:hAnsi="Times New Roman" w:cs="Times New Roman"/>
          <w:kern w:val="0"/>
          <w:szCs w:val="24"/>
          <w:lang w:eastAsia="zh-CN"/>
        </w:rPr>
        <w:t>γ</w:t>
      </w:r>
      <w:r>
        <w:rPr>
          <w:rFonts w:ascii="Times New Roman" w:eastAsia="宋体" w:hAnsi="Times New Roman" w:cs="Times New Roman"/>
          <w:kern w:val="0"/>
          <w:szCs w:val="24"/>
          <w:lang w:eastAsia="zh-CN"/>
        </w:rPr>
        <w:t xml:space="preserve">    </w:t>
      </w:r>
      <w:r w:rsidRPr="008D2010">
        <w:rPr>
          <w:rFonts w:ascii="Times New Roman" w:eastAsia="宋体" w:hAnsi="Times New Roman" w:cs="Times New Roman"/>
          <w:kern w:val="0"/>
          <w:szCs w:val="24"/>
          <w:lang w:eastAsia="zh-CN"/>
        </w:rPr>
        <w:t xml:space="preserve">Peroxisome proliferator-activated receptor-gamma </w:t>
      </w:r>
    </w:p>
    <w:p w14:paraId="6BD946E8" w14:textId="77777777" w:rsidR="00FC1772" w:rsidRPr="007D35FC" w:rsidRDefault="00FC1772" w:rsidP="00FC1772">
      <w:pPr>
        <w:spacing w:line="480" w:lineRule="auto"/>
        <w:jc w:val="both"/>
        <w:rPr>
          <w:rFonts w:ascii="Times New Roman" w:hAnsi="Times New Roman" w:cs="Times New Roman"/>
          <w:szCs w:val="24"/>
        </w:rPr>
      </w:pPr>
      <w:r w:rsidRPr="007D35FC">
        <w:rPr>
          <w:rFonts w:ascii="Times New Roman" w:hAnsi="Times New Roman" w:cs="Times New Roman"/>
          <w:szCs w:val="24"/>
        </w:rPr>
        <w:t>PGC-1α</w:t>
      </w:r>
      <w:r w:rsidRPr="007D35FC">
        <w:rPr>
          <w:rFonts w:ascii="Times New Roman" w:hAnsi="Times New Roman" w:cs="Times New Roman"/>
          <w:szCs w:val="24"/>
        </w:rPr>
        <w:tab/>
      </w:r>
      <w:r w:rsidRPr="007D35FC">
        <w:rPr>
          <w:rFonts w:ascii="Times New Roman" w:hAnsi="Times New Roman" w:cs="Times New Roman"/>
          <w:szCs w:val="24"/>
        </w:rPr>
        <w:tab/>
        <w:t>Peroxisome proliferator-activated receptor gamma co-activator 1-alpha</w:t>
      </w:r>
    </w:p>
    <w:p w14:paraId="09821B56" w14:textId="77777777" w:rsidR="00FC1772" w:rsidRDefault="00FC1772" w:rsidP="00FC1772">
      <w:pPr>
        <w:spacing w:line="480" w:lineRule="auto"/>
        <w:jc w:val="both"/>
        <w:rPr>
          <w:rFonts w:ascii="Times New Roman" w:hAnsi="Times New Roman" w:cs="Times New Roman"/>
          <w:szCs w:val="24"/>
        </w:rPr>
      </w:pPr>
      <w:r w:rsidRPr="007D35FC">
        <w:rPr>
          <w:rFonts w:ascii="Times New Roman" w:hAnsi="Times New Roman" w:cs="Times New Roman"/>
          <w:szCs w:val="24"/>
        </w:rPr>
        <w:t>qPCR</w:t>
      </w:r>
      <w:r w:rsidRPr="007D35FC">
        <w:rPr>
          <w:rFonts w:ascii="Times New Roman" w:hAnsi="Times New Roman" w:cs="Times New Roman"/>
          <w:szCs w:val="24"/>
        </w:rPr>
        <w:tab/>
      </w:r>
      <w:r w:rsidRPr="007D35FC">
        <w:rPr>
          <w:rFonts w:ascii="Times New Roman" w:hAnsi="Times New Roman" w:cs="Times New Roman"/>
          <w:szCs w:val="24"/>
        </w:rPr>
        <w:tab/>
        <w:t>Quantitative polymerase chain reaction</w:t>
      </w:r>
    </w:p>
    <w:p w14:paraId="5F5F58D4" w14:textId="77777777" w:rsidR="00FC1772" w:rsidRPr="007D35FC" w:rsidRDefault="00FC1772" w:rsidP="00FC1772">
      <w:pPr>
        <w:spacing w:line="480" w:lineRule="auto"/>
        <w:jc w:val="both"/>
        <w:rPr>
          <w:rFonts w:ascii="Times New Roman" w:hAnsi="Times New Roman" w:cs="Times New Roman"/>
          <w:szCs w:val="24"/>
          <w:lang w:eastAsia="zh-CN"/>
        </w:rPr>
      </w:pPr>
      <w:r w:rsidRPr="00054526">
        <w:rPr>
          <w:rFonts w:ascii="Times New Roman" w:eastAsia="PMingLiU" w:hAnsi="Times New Roman" w:cs="Times New Roman"/>
          <w:kern w:val="0"/>
          <w:szCs w:val="24"/>
        </w:rPr>
        <w:t xml:space="preserve">QSHY </w:t>
      </w:r>
      <w:r>
        <w:rPr>
          <w:rFonts w:ascii="Times New Roman" w:eastAsia="PMingLiU" w:hAnsi="Times New Roman" w:cs="Times New Roman"/>
          <w:kern w:val="0"/>
          <w:szCs w:val="24"/>
        </w:rPr>
        <w:t xml:space="preserve">    </w:t>
      </w:r>
      <w:r w:rsidRPr="00054526">
        <w:rPr>
          <w:rFonts w:ascii="Times New Roman" w:eastAsia="PMingLiU" w:hAnsi="Times New Roman" w:cs="Times New Roman"/>
          <w:kern w:val="0"/>
          <w:szCs w:val="24"/>
        </w:rPr>
        <w:t>Qushihuayu</w:t>
      </w:r>
    </w:p>
    <w:p w14:paraId="67DFABC2" w14:textId="77777777" w:rsidR="00FC1772" w:rsidRPr="007D35FC" w:rsidRDefault="00FC1772" w:rsidP="00FC1772">
      <w:pPr>
        <w:spacing w:line="480" w:lineRule="auto"/>
        <w:jc w:val="both"/>
        <w:rPr>
          <w:rFonts w:ascii="Times New Roman" w:hAnsi="Times New Roman" w:cs="Times New Roman"/>
          <w:szCs w:val="24"/>
          <w:lang w:eastAsia="zh-CN"/>
        </w:rPr>
      </w:pPr>
      <w:r w:rsidRPr="007D35FC">
        <w:rPr>
          <w:rFonts w:ascii="Times New Roman" w:hAnsi="Times New Roman" w:cs="Times New Roman"/>
          <w:szCs w:val="24"/>
        </w:rPr>
        <w:t>RT-PCR</w:t>
      </w:r>
      <w:r w:rsidRPr="007D35FC">
        <w:rPr>
          <w:rFonts w:ascii="Times New Roman" w:hAnsi="Times New Roman" w:cs="Times New Roman"/>
          <w:szCs w:val="24"/>
        </w:rPr>
        <w:tab/>
      </w:r>
      <w:r w:rsidRPr="007D35FC">
        <w:rPr>
          <w:rFonts w:ascii="Times New Roman" w:hAnsi="Times New Roman" w:cs="Times New Roman"/>
          <w:szCs w:val="24"/>
        </w:rPr>
        <w:tab/>
        <w:t>Real-time polymerase chain reaction</w:t>
      </w:r>
    </w:p>
    <w:p w14:paraId="0ACD1D27" w14:textId="77777777" w:rsidR="00FC1772" w:rsidRDefault="00FC1772" w:rsidP="00FC1772">
      <w:pPr>
        <w:spacing w:line="480" w:lineRule="auto"/>
        <w:jc w:val="both"/>
        <w:rPr>
          <w:rFonts w:ascii="Times New Roman" w:hAnsi="Times New Roman" w:cs="Times New Roman"/>
          <w:szCs w:val="24"/>
        </w:rPr>
      </w:pPr>
      <w:r w:rsidRPr="007D35FC">
        <w:rPr>
          <w:rFonts w:ascii="Times New Roman" w:hAnsi="Times New Roman" w:cs="Times New Roman"/>
          <w:szCs w:val="24"/>
        </w:rPr>
        <w:t>SD.</w:t>
      </w:r>
      <w:r w:rsidRPr="007D35FC">
        <w:rPr>
          <w:rFonts w:ascii="Times New Roman" w:hAnsi="Times New Roman" w:cs="Times New Roman"/>
          <w:szCs w:val="24"/>
        </w:rPr>
        <w:tab/>
      </w:r>
      <w:r w:rsidRPr="007D35FC">
        <w:rPr>
          <w:rFonts w:ascii="Times New Roman" w:hAnsi="Times New Roman" w:cs="Times New Roman"/>
          <w:szCs w:val="24"/>
        </w:rPr>
        <w:tab/>
        <w:t xml:space="preserve">    Standard Deviation</w:t>
      </w:r>
    </w:p>
    <w:p w14:paraId="79E41551" w14:textId="77777777" w:rsidR="00FC1772" w:rsidRPr="007D35FC" w:rsidRDefault="00FC1772" w:rsidP="00FC1772">
      <w:pPr>
        <w:spacing w:line="480" w:lineRule="auto"/>
        <w:jc w:val="both"/>
        <w:rPr>
          <w:rFonts w:ascii="Times New Roman" w:hAnsi="Times New Roman" w:cs="Times New Roman"/>
          <w:lang w:eastAsia="zh-CN"/>
        </w:rPr>
      </w:pPr>
      <w:r>
        <w:rPr>
          <w:rFonts w:ascii="Times New Roman" w:hAnsi="Times New Roman" w:cs="Times New Roman" w:hint="eastAsia"/>
          <w:lang w:eastAsia="zh-CN"/>
        </w:rPr>
        <w:t>S</w:t>
      </w:r>
      <w:r>
        <w:rPr>
          <w:rFonts w:ascii="Times New Roman" w:hAnsi="Times New Roman" w:cs="Times New Roman"/>
          <w:lang w:eastAsia="zh-CN"/>
        </w:rPr>
        <w:t xml:space="preserve">REBP1-c  </w:t>
      </w:r>
      <w:r w:rsidRPr="00E11136">
        <w:rPr>
          <w:rFonts w:ascii="Times New Roman" w:hAnsi="Times New Roman" w:cs="Times New Roman"/>
          <w:lang w:eastAsia="zh-CN"/>
        </w:rPr>
        <w:t>Sterol regulatory element binding transcription factor 1 c</w:t>
      </w:r>
    </w:p>
    <w:p w14:paraId="3E12AE73" w14:textId="77777777" w:rsidR="00FC1772" w:rsidRDefault="00FC1772" w:rsidP="00FC1772">
      <w:pPr>
        <w:widowControl/>
        <w:spacing w:line="480" w:lineRule="auto"/>
        <w:rPr>
          <w:rFonts w:ascii="Times New Roman" w:eastAsia="宋体" w:hAnsi="Times New Roman" w:cs="Times New Roman"/>
          <w:kern w:val="0"/>
          <w:szCs w:val="24"/>
          <w:lang w:eastAsia="zh-CN"/>
        </w:rPr>
      </w:pPr>
      <w:r>
        <w:rPr>
          <w:rFonts w:ascii="Times New Roman" w:hAnsi="Times New Roman" w:cs="Times New Roman"/>
          <w:szCs w:val="24"/>
        </w:rPr>
        <w:t xml:space="preserve">TCM      </w:t>
      </w:r>
      <w:r w:rsidRPr="00054526">
        <w:rPr>
          <w:rFonts w:ascii="Times New Roman" w:eastAsia="宋体" w:hAnsi="Times New Roman" w:cs="Times New Roman"/>
          <w:kern w:val="0"/>
          <w:szCs w:val="24"/>
          <w:lang w:eastAsia="zh-CN"/>
        </w:rPr>
        <w:t>T</w:t>
      </w:r>
      <w:r w:rsidRPr="00054526">
        <w:rPr>
          <w:rFonts w:ascii="Times New Roman" w:eastAsia="宋体" w:hAnsi="Times New Roman" w:cs="Times New Roman" w:hint="eastAsia"/>
          <w:kern w:val="0"/>
          <w:szCs w:val="24"/>
          <w:lang w:eastAsia="zh-CN"/>
        </w:rPr>
        <w:t>raditional Chinese Medicine</w:t>
      </w:r>
    </w:p>
    <w:p w14:paraId="6DBB4C83" w14:textId="77777777" w:rsidR="00FC1772" w:rsidRDefault="00FC1772" w:rsidP="00FC1772">
      <w:pPr>
        <w:spacing w:line="480" w:lineRule="auto"/>
        <w:jc w:val="both"/>
        <w:rPr>
          <w:rFonts w:ascii="Times New Roman" w:hAnsi="Times New Roman" w:cs="Times New Roman"/>
          <w:szCs w:val="24"/>
          <w:lang w:eastAsia="zh-CN"/>
        </w:rPr>
      </w:pPr>
      <w:r w:rsidRPr="00FD1388">
        <w:rPr>
          <w:rFonts w:ascii="Times New Roman" w:hAnsi="Times New Roman" w:cs="Times New Roman"/>
          <w:szCs w:val="24"/>
          <w:lang w:eastAsia="zh-CN"/>
        </w:rPr>
        <w:t xml:space="preserve">TCHO </w:t>
      </w:r>
      <w:r>
        <w:rPr>
          <w:rFonts w:ascii="Times New Roman" w:hAnsi="Times New Roman" w:cs="Times New Roman"/>
          <w:szCs w:val="24"/>
          <w:lang w:eastAsia="zh-CN"/>
        </w:rPr>
        <w:t xml:space="preserve">    </w:t>
      </w:r>
      <w:r w:rsidRPr="00FD1388">
        <w:rPr>
          <w:rFonts w:ascii="Times New Roman" w:hAnsi="Times New Roman" w:cs="Times New Roman"/>
          <w:szCs w:val="24"/>
          <w:lang w:eastAsia="zh-CN"/>
        </w:rPr>
        <w:t>total cholesterol and</w:t>
      </w:r>
    </w:p>
    <w:p w14:paraId="45733C85" w14:textId="77777777" w:rsidR="00FC1772" w:rsidRDefault="00FC1772" w:rsidP="00FC1772">
      <w:pPr>
        <w:widowControl/>
        <w:spacing w:line="480" w:lineRule="auto"/>
        <w:rPr>
          <w:rFonts w:ascii="Times New Roman" w:hAnsi="Times New Roman" w:cs="Times New Roman"/>
          <w:szCs w:val="24"/>
          <w:lang w:eastAsia="zh-CN"/>
        </w:rPr>
      </w:pPr>
      <w:r w:rsidRPr="00FD1388">
        <w:rPr>
          <w:rFonts w:ascii="Times New Roman" w:hAnsi="Times New Roman" w:cs="Times New Roman"/>
          <w:szCs w:val="24"/>
          <w:lang w:eastAsia="zh-CN"/>
        </w:rPr>
        <w:t>TG</w:t>
      </w:r>
      <w:r>
        <w:rPr>
          <w:rFonts w:ascii="Times New Roman" w:hAnsi="Times New Roman" w:cs="Times New Roman"/>
          <w:szCs w:val="24"/>
          <w:lang w:eastAsia="zh-CN"/>
        </w:rPr>
        <w:t xml:space="preserve">        </w:t>
      </w:r>
      <w:r w:rsidRPr="00FD1388">
        <w:rPr>
          <w:rFonts w:ascii="Times New Roman" w:hAnsi="Times New Roman" w:cs="Times New Roman"/>
          <w:szCs w:val="24"/>
          <w:lang w:eastAsia="zh-CN"/>
        </w:rPr>
        <w:t>total</w:t>
      </w:r>
      <w:r>
        <w:rPr>
          <w:rFonts w:ascii="Times New Roman" w:hAnsi="Times New Roman" w:cs="Times New Roman"/>
          <w:szCs w:val="24"/>
          <w:lang w:eastAsia="zh-CN"/>
        </w:rPr>
        <w:t xml:space="preserve"> </w:t>
      </w:r>
      <w:r w:rsidRPr="00FD1388">
        <w:rPr>
          <w:rFonts w:ascii="Times New Roman" w:hAnsi="Times New Roman" w:cs="Times New Roman"/>
          <w:szCs w:val="24"/>
          <w:lang w:eastAsia="zh-CN"/>
        </w:rPr>
        <w:t>triglycerides</w:t>
      </w:r>
    </w:p>
    <w:p w14:paraId="3CB6FFB9" w14:textId="77777777" w:rsidR="00FC1772" w:rsidRDefault="00FC1772" w:rsidP="004948C2">
      <w:pPr>
        <w:widowControl/>
        <w:spacing w:line="480" w:lineRule="auto"/>
        <w:jc w:val="both"/>
        <w:rPr>
          <w:rFonts w:ascii="Times New Roman" w:eastAsia="宋体" w:hAnsi="Times New Roman" w:cs="Times New Roman"/>
          <w:kern w:val="0"/>
          <w:szCs w:val="24"/>
          <w:lang w:eastAsia="zh-CN"/>
        </w:rPr>
      </w:pPr>
    </w:p>
    <w:p w14:paraId="00B65866" w14:textId="77777777" w:rsidR="001A0D55" w:rsidRDefault="001A0D55" w:rsidP="004948C2">
      <w:pPr>
        <w:widowControl/>
        <w:spacing w:line="480" w:lineRule="auto"/>
        <w:jc w:val="both"/>
        <w:rPr>
          <w:rFonts w:ascii="Times New Roman" w:eastAsia="宋体" w:hAnsi="Times New Roman" w:cs="Times New Roman"/>
          <w:kern w:val="0"/>
          <w:szCs w:val="24"/>
          <w:lang w:eastAsia="zh-CN"/>
        </w:rPr>
      </w:pPr>
    </w:p>
    <w:p w14:paraId="6F477490" w14:textId="77777777" w:rsidR="001A0D55" w:rsidRDefault="001A0D55" w:rsidP="004948C2">
      <w:pPr>
        <w:widowControl/>
        <w:spacing w:line="480" w:lineRule="auto"/>
        <w:jc w:val="both"/>
        <w:rPr>
          <w:rFonts w:ascii="Times New Roman" w:eastAsia="宋体" w:hAnsi="Times New Roman" w:cs="Times New Roman"/>
          <w:kern w:val="0"/>
          <w:szCs w:val="24"/>
          <w:lang w:eastAsia="zh-CN"/>
        </w:rPr>
      </w:pPr>
    </w:p>
    <w:p w14:paraId="7DC44486" w14:textId="08FFD861" w:rsidR="007465C0" w:rsidRDefault="007465C0" w:rsidP="004948C2">
      <w:pPr>
        <w:widowControl/>
        <w:spacing w:line="480" w:lineRule="auto"/>
        <w:jc w:val="both"/>
        <w:rPr>
          <w:rFonts w:ascii="Times New Roman" w:eastAsia="宋体" w:hAnsi="Times New Roman" w:cs="Times New Roman"/>
          <w:kern w:val="0"/>
          <w:szCs w:val="24"/>
          <w:lang w:eastAsia="zh-CN"/>
        </w:rPr>
      </w:pPr>
    </w:p>
    <w:p w14:paraId="1E0AAD38" w14:textId="4BCD8853" w:rsidR="00E34E0D" w:rsidRDefault="00E34E0D" w:rsidP="004948C2">
      <w:pPr>
        <w:widowControl/>
        <w:spacing w:line="480" w:lineRule="auto"/>
        <w:jc w:val="both"/>
        <w:rPr>
          <w:rFonts w:ascii="Times New Roman" w:eastAsia="宋体" w:hAnsi="Times New Roman" w:cs="Times New Roman"/>
          <w:kern w:val="0"/>
          <w:szCs w:val="24"/>
          <w:lang w:eastAsia="zh-CN"/>
        </w:rPr>
      </w:pPr>
    </w:p>
    <w:p w14:paraId="54156D4C" w14:textId="6915223F" w:rsidR="00E34E0D" w:rsidRPr="00E34E0D" w:rsidRDefault="00E34E0D" w:rsidP="00E34E0D">
      <w:pPr>
        <w:widowControl/>
        <w:spacing w:line="480" w:lineRule="auto"/>
        <w:jc w:val="both"/>
        <w:rPr>
          <w:rFonts w:ascii="Times New Roman" w:eastAsia="宋体" w:hAnsi="Times New Roman" w:cs="Times New Roman"/>
          <w:b/>
          <w:bCs/>
          <w:kern w:val="0"/>
          <w:szCs w:val="24"/>
          <w:lang w:eastAsia="zh-CN"/>
        </w:rPr>
      </w:pPr>
      <w:r w:rsidRPr="00E34E0D">
        <w:rPr>
          <w:rFonts w:ascii="Times New Roman" w:eastAsia="宋体" w:hAnsi="Times New Roman" w:cs="Times New Roman"/>
          <w:b/>
          <w:bCs/>
          <w:kern w:val="0"/>
          <w:szCs w:val="24"/>
          <w:lang w:eastAsia="zh-CN"/>
        </w:rPr>
        <w:t>Declarations</w:t>
      </w:r>
    </w:p>
    <w:p w14:paraId="550ECCC8" w14:textId="77777777"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Ethics approval and consent to participate</w:t>
      </w:r>
    </w:p>
    <w:p w14:paraId="33D2FC22" w14:textId="4BB9969E"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Yes</w:t>
      </w:r>
    </w:p>
    <w:p w14:paraId="401F7846" w14:textId="77777777"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Consent to publish</w:t>
      </w:r>
    </w:p>
    <w:p w14:paraId="1255D9B1" w14:textId="059CFFDF"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hint="eastAsia"/>
          <w:kern w:val="0"/>
          <w:szCs w:val="24"/>
          <w:lang w:eastAsia="zh-CN"/>
        </w:rPr>
        <w:t>Y</w:t>
      </w:r>
      <w:r>
        <w:rPr>
          <w:rFonts w:ascii="Times New Roman" w:eastAsia="宋体" w:hAnsi="Times New Roman" w:cs="Times New Roman"/>
          <w:kern w:val="0"/>
          <w:szCs w:val="24"/>
          <w:lang w:eastAsia="zh-CN"/>
        </w:rPr>
        <w:t>es</w:t>
      </w:r>
    </w:p>
    <w:p w14:paraId="028D20FD" w14:textId="77777777"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Availability of data and materials</w:t>
      </w:r>
    </w:p>
    <w:p w14:paraId="7B373A89" w14:textId="41FC1046"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Yes</w:t>
      </w:r>
    </w:p>
    <w:p w14:paraId="10CD958E" w14:textId="77777777"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Competing interests</w:t>
      </w:r>
    </w:p>
    <w:p w14:paraId="5945D165" w14:textId="77777777" w:rsidR="007F2F3D" w:rsidRDefault="007F2F3D" w:rsidP="007F2F3D">
      <w:pPr>
        <w:widowControl/>
        <w:spacing w:line="480" w:lineRule="auto"/>
        <w:jc w:val="both"/>
        <w:rPr>
          <w:rFonts w:ascii="Times New Roman" w:hAnsi="Times New Roman" w:cs="Times New Roman"/>
          <w:szCs w:val="24"/>
          <w:shd w:val="clear" w:color="auto" w:fill="FFFFFF"/>
        </w:rPr>
      </w:pPr>
      <w:r>
        <w:rPr>
          <w:rFonts w:ascii="Times New Roman" w:hAnsi="Times New Roman" w:cs="Times New Roman"/>
          <w:szCs w:val="24"/>
          <w:shd w:val="clear" w:color="auto" w:fill="FFFFFF"/>
        </w:rPr>
        <w:t>Simon Ming-Yuen Lee declares that he has no conflict of interest.</w:t>
      </w:r>
    </w:p>
    <w:p w14:paraId="667EED5A" w14:textId="77777777" w:rsidR="007F2F3D" w:rsidRDefault="007F2F3D" w:rsidP="007F2F3D">
      <w:pPr>
        <w:widowControl/>
        <w:spacing w:line="480" w:lineRule="auto"/>
        <w:jc w:val="both"/>
        <w:rPr>
          <w:rFonts w:ascii="Times New Roman" w:hAnsi="Times New Roman" w:cs="Times New Roman"/>
          <w:szCs w:val="24"/>
          <w:shd w:val="clear" w:color="auto" w:fill="FFFFFF"/>
        </w:rPr>
      </w:pPr>
      <w:r>
        <w:rPr>
          <w:rFonts w:ascii="Times New Roman" w:hAnsi="Times New Roman" w:cs="Times New Roman"/>
          <w:szCs w:val="24"/>
          <w:shd w:val="clear" w:color="auto" w:fill="FFFFFF"/>
          <w:lang w:eastAsia="zh-CN"/>
        </w:rPr>
        <w:t xml:space="preserve">Hon Ho Yu declares that </w:t>
      </w:r>
      <w:r>
        <w:rPr>
          <w:rFonts w:ascii="Times New Roman" w:hAnsi="Times New Roman" w:cs="Times New Roman"/>
          <w:szCs w:val="24"/>
          <w:shd w:val="clear" w:color="auto" w:fill="FFFFFF"/>
        </w:rPr>
        <w:t>he has no conflict of interest.</w:t>
      </w:r>
    </w:p>
    <w:p w14:paraId="28F136FF" w14:textId="77777777" w:rsidR="00E34E0D" w:rsidRPr="00E34E0D" w:rsidRDefault="00E34E0D" w:rsidP="00E34E0D">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Funding</w:t>
      </w:r>
    </w:p>
    <w:p w14:paraId="65C0B2D2" w14:textId="42B0EF9B" w:rsidR="00D8747B" w:rsidRDefault="00E34E0D" w:rsidP="00E34E0D">
      <w:pPr>
        <w:widowControl/>
        <w:spacing w:line="480" w:lineRule="auto"/>
        <w:jc w:val="both"/>
        <w:rPr>
          <w:rFonts w:ascii="Times New Roman" w:hAnsi="Times New Roman" w:cs="Times New Roman"/>
          <w:szCs w:val="24"/>
          <w:shd w:val="clear" w:color="auto" w:fill="FFFFFF"/>
          <w:lang w:eastAsia="zh-CN"/>
        </w:rPr>
      </w:pPr>
      <w:r w:rsidRPr="00BB76DA">
        <w:rPr>
          <w:rFonts w:ascii="Times New Roman" w:hAnsi="Times New Roman" w:cs="Times New Roman"/>
          <w:szCs w:val="24"/>
          <w:shd w:val="clear" w:color="auto" w:fill="FFFFFF"/>
        </w:rPr>
        <w:t>Science and Technology Development Fund (FDCT) of Macao SAR (Grants 276/2017/A)</w:t>
      </w:r>
      <w:r w:rsidR="00D8747B">
        <w:rPr>
          <w:rFonts w:ascii="Times New Roman" w:hAnsi="Times New Roman" w:cs="Times New Roman"/>
          <w:szCs w:val="24"/>
          <w:shd w:val="clear" w:color="auto" w:fill="FFFFFF"/>
        </w:rPr>
        <w:t>;</w:t>
      </w:r>
    </w:p>
    <w:p w14:paraId="37BADFD7" w14:textId="1DCDC8B3" w:rsidR="00D8747B" w:rsidRDefault="00D8747B" w:rsidP="00E34E0D">
      <w:pPr>
        <w:widowControl/>
        <w:spacing w:line="480" w:lineRule="auto"/>
        <w:jc w:val="both"/>
        <w:rPr>
          <w:rFonts w:ascii="Times New Roman" w:hAnsi="Times New Roman" w:cs="Times New Roman"/>
          <w:szCs w:val="24"/>
          <w:shd w:val="clear" w:color="auto" w:fill="FFFFFF"/>
        </w:rPr>
      </w:pPr>
      <w:r>
        <w:rPr>
          <w:rFonts w:ascii="Times New Roman" w:hAnsi="Times New Roman" w:cs="Times New Roman"/>
          <w:szCs w:val="24"/>
          <w:shd w:val="clear" w:color="auto" w:fill="FFFFFF"/>
        </w:rPr>
        <w:t>T</w:t>
      </w:r>
      <w:r w:rsidR="00E34E0D" w:rsidRPr="006B788A">
        <w:rPr>
          <w:rFonts w:ascii="Times New Roman" w:hAnsi="Times New Roman" w:cs="Times New Roman"/>
          <w:szCs w:val="24"/>
          <w:shd w:val="clear" w:color="auto" w:fill="FFFFFF"/>
        </w:rPr>
        <w:t>he Multi-year Research Grant from University of Macau (</w:t>
      </w:r>
      <w:r w:rsidR="00E34E0D" w:rsidRPr="00BB76DA">
        <w:rPr>
          <w:rFonts w:ascii="Times New Roman" w:hAnsi="Times New Roman" w:cs="Times New Roman"/>
          <w:szCs w:val="24"/>
          <w:shd w:val="clear" w:color="auto" w:fill="FFFFFF"/>
        </w:rPr>
        <w:t>MYRG2019-00105-ICMS</w:t>
      </w:r>
      <w:r w:rsidR="00E34E0D" w:rsidRPr="006B788A">
        <w:rPr>
          <w:rFonts w:ascii="Times New Roman" w:hAnsi="Times New Roman" w:cs="Times New Roman"/>
          <w:szCs w:val="24"/>
          <w:shd w:val="clear" w:color="auto" w:fill="FFFFFF"/>
        </w:rPr>
        <w:t>)</w:t>
      </w:r>
      <w:r>
        <w:rPr>
          <w:rFonts w:ascii="Times New Roman" w:hAnsi="Times New Roman" w:cs="Times New Roman"/>
          <w:szCs w:val="24"/>
          <w:shd w:val="clear" w:color="auto" w:fill="FFFFFF"/>
        </w:rPr>
        <w:t>;</w:t>
      </w:r>
    </w:p>
    <w:p w14:paraId="48D7AFD3" w14:textId="317EF142" w:rsidR="00E34E0D" w:rsidRPr="00E34E0D" w:rsidRDefault="00E34E0D" w:rsidP="00E34E0D">
      <w:pPr>
        <w:widowControl/>
        <w:spacing w:line="480" w:lineRule="auto"/>
        <w:jc w:val="both"/>
        <w:rPr>
          <w:rFonts w:ascii="Times New Roman" w:eastAsia="PMingLiU" w:hAnsi="Times New Roman" w:cs="Times New Roman"/>
          <w:szCs w:val="24"/>
          <w:shd w:val="clear" w:color="auto" w:fill="FFFFFF"/>
        </w:rPr>
      </w:pPr>
      <w:r w:rsidRPr="00BB76DA">
        <w:rPr>
          <w:rFonts w:ascii="Times New Roman" w:hAnsi="Times New Roman" w:cs="Times New Roman"/>
          <w:szCs w:val="24"/>
          <w:shd w:val="clear" w:color="auto" w:fill="FFFFFF"/>
        </w:rPr>
        <w:t>Shanghai Sunrise Traditional Chinese Medicine Co., Ltd. (Shanghai, China).</w:t>
      </w:r>
    </w:p>
    <w:p w14:paraId="1F7E19F9" w14:textId="77777777" w:rsidR="00FD6C36" w:rsidRDefault="00E34E0D" w:rsidP="00FD6C36">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Authors' Contributions</w:t>
      </w:r>
    </w:p>
    <w:p w14:paraId="283675DB" w14:textId="1D788BB4" w:rsidR="00FD6C36" w:rsidRDefault="00FD6C36" w:rsidP="00FD6C36">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 xml:space="preserve">Qingping Lan: </w:t>
      </w:r>
      <w:r w:rsidRPr="00FD6C36">
        <w:rPr>
          <w:rFonts w:ascii="Times New Roman" w:eastAsia="宋体" w:hAnsi="Times New Roman" w:cs="Times New Roman"/>
          <w:kern w:val="0"/>
          <w:szCs w:val="24"/>
          <w:lang w:eastAsia="zh-CN"/>
        </w:rPr>
        <w:t>Study conception and design</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Acquisition of data</w:t>
      </w:r>
      <w:r>
        <w:rPr>
          <w:rFonts w:ascii="Times New Roman" w:eastAsia="宋体" w:hAnsi="Times New Roman" w:cs="Times New Roman"/>
          <w:kern w:val="0"/>
          <w:szCs w:val="24"/>
          <w:lang w:eastAsia="zh-CN"/>
        </w:rPr>
        <w:t>;</w:t>
      </w:r>
      <w:r>
        <w:rPr>
          <w:rFonts w:ascii="Times New Roman" w:eastAsia="宋体" w:hAnsi="Times New Roman" w:cs="Times New Roman" w:hint="eastAsia"/>
          <w:kern w:val="0"/>
          <w:szCs w:val="24"/>
          <w:lang w:eastAsia="zh-CN"/>
        </w:rPr>
        <w:t xml:space="preserve"> </w:t>
      </w:r>
      <w:r w:rsidRPr="00FD6C36">
        <w:rPr>
          <w:rFonts w:ascii="Times New Roman" w:eastAsia="宋体" w:hAnsi="Times New Roman" w:cs="Times New Roman"/>
          <w:kern w:val="0"/>
          <w:szCs w:val="24"/>
          <w:lang w:eastAsia="zh-CN"/>
        </w:rPr>
        <w:t>Analysis and interpretation of data</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Drafting of manuscript</w:t>
      </w:r>
      <w:r>
        <w:rPr>
          <w:rFonts w:ascii="Times New Roman" w:eastAsia="宋体" w:hAnsi="Times New Roman" w:cs="Times New Roman"/>
          <w:kern w:val="0"/>
          <w:szCs w:val="24"/>
          <w:lang w:eastAsia="zh-CN"/>
        </w:rPr>
        <w:t>.</w:t>
      </w:r>
    </w:p>
    <w:p w14:paraId="3494432C" w14:textId="700A9CD9" w:rsidR="00FD6C36" w:rsidRDefault="00FD6C36" w:rsidP="00FD6C36">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lastRenderedPageBreak/>
        <w:t xml:space="preserve">Zhitao Ren: </w:t>
      </w:r>
      <w:r w:rsidRPr="00FD6C36">
        <w:rPr>
          <w:rFonts w:ascii="Times New Roman" w:eastAsia="宋体" w:hAnsi="Times New Roman" w:cs="Times New Roman"/>
          <w:kern w:val="0"/>
          <w:szCs w:val="24"/>
          <w:lang w:eastAsia="zh-CN"/>
        </w:rPr>
        <w:t>Study conception and design</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Acquisition of data</w:t>
      </w:r>
      <w:r>
        <w:rPr>
          <w:rFonts w:ascii="Times New Roman" w:eastAsia="宋体" w:hAnsi="Times New Roman" w:cs="Times New Roman"/>
          <w:kern w:val="0"/>
          <w:szCs w:val="24"/>
          <w:lang w:eastAsia="zh-CN"/>
        </w:rPr>
        <w:t>;</w:t>
      </w:r>
      <w:r>
        <w:rPr>
          <w:rFonts w:ascii="Times New Roman" w:eastAsia="宋体" w:hAnsi="Times New Roman" w:cs="Times New Roman" w:hint="eastAsia"/>
          <w:kern w:val="0"/>
          <w:szCs w:val="24"/>
          <w:lang w:eastAsia="zh-CN"/>
        </w:rPr>
        <w:t xml:space="preserve"> </w:t>
      </w:r>
      <w:r w:rsidRPr="00FD6C36">
        <w:rPr>
          <w:rFonts w:ascii="Times New Roman" w:eastAsia="宋体" w:hAnsi="Times New Roman" w:cs="Times New Roman"/>
          <w:kern w:val="0"/>
          <w:szCs w:val="24"/>
          <w:lang w:eastAsia="zh-CN"/>
        </w:rPr>
        <w:t>Analysis and interpretation of data</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Drafting of manuscript</w:t>
      </w:r>
      <w:r>
        <w:rPr>
          <w:rFonts w:ascii="Times New Roman" w:eastAsia="宋体" w:hAnsi="Times New Roman" w:cs="Times New Roman"/>
          <w:kern w:val="0"/>
          <w:szCs w:val="24"/>
          <w:lang w:eastAsia="zh-CN"/>
        </w:rPr>
        <w:t>.</w:t>
      </w:r>
    </w:p>
    <w:p w14:paraId="62301D2D" w14:textId="1F01FE77" w:rsidR="00FD6C36" w:rsidRDefault="00FD6C36" w:rsidP="00FD6C36">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hint="eastAsia"/>
          <w:kern w:val="0"/>
          <w:szCs w:val="24"/>
          <w:lang w:eastAsia="zh-CN"/>
        </w:rPr>
        <w:t>Y</w:t>
      </w:r>
      <w:r>
        <w:rPr>
          <w:rFonts w:ascii="Times New Roman" w:eastAsia="宋体" w:hAnsi="Times New Roman" w:cs="Times New Roman"/>
          <w:kern w:val="0"/>
          <w:szCs w:val="24"/>
          <w:lang w:eastAsia="zh-CN"/>
        </w:rPr>
        <w:t xml:space="preserve">an Chen: </w:t>
      </w:r>
      <w:r w:rsidRPr="00FD6C36">
        <w:rPr>
          <w:rFonts w:ascii="Times New Roman" w:eastAsia="宋体" w:hAnsi="Times New Roman" w:cs="Times New Roman"/>
          <w:kern w:val="0"/>
          <w:szCs w:val="24"/>
          <w:lang w:eastAsia="zh-CN"/>
        </w:rPr>
        <w:t>Acquisition of data</w:t>
      </w:r>
      <w:r>
        <w:rPr>
          <w:rFonts w:ascii="Times New Roman" w:eastAsia="宋体" w:hAnsi="Times New Roman" w:cs="Times New Roman"/>
          <w:kern w:val="0"/>
          <w:szCs w:val="24"/>
          <w:lang w:eastAsia="zh-CN"/>
        </w:rPr>
        <w:t>;</w:t>
      </w:r>
      <w:r>
        <w:rPr>
          <w:rFonts w:ascii="Times New Roman" w:eastAsia="宋体" w:hAnsi="Times New Roman" w:cs="Times New Roman" w:hint="eastAsia"/>
          <w:kern w:val="0"/>
          <w:szCs w:val="24"/>
          <w:lang w:eastAsia="zh-CN"/>
        </w:rPr>
        <w:t xml:space="preserve"> </w:t>
      </w:r>
      <w:r w:rsidRPr="00FD6C36">
        <w:rPr>
          <w:rFonts w:ascii="Times New Roman" w:eastAsia="宋体" w:hAnsi="Times New Roman" w:cs="Times New Roman"/>
          <w:kern w:val="0"/>
          <w:szCs w:val="24"/>
          <w:lang w:eastAsia="zh-CN"/>
        </w:rPr>
        <w:t>Analysis and interpretation of data</w:t>
      </w:r>
      <w:r w:rsidR="009C6283">
        <w:rPr>
          <w:rFonts w:ascii="Times New Roman" w:eastAsia="宋体" w:hAnsi="Times New Roman" w:cs="Times New Roman"/>
          <w:kern w:val="0"/>
          <w:szCs w:val="24"/>
          <w:lang w:eastAsia="zh-CN"/>
        </w:rPr>
        <w:t>.</w:t>
      </w:r>
    </w:p>
    <w:p w14:paraId="492F3CFD" w14:textId="5468FB95" w:rsidR="00FD6C36" w:rsidRDefault="00FD6C36" w:rsidP="00FD6C36">
      <w:pPr>
        <w:widowControl/>
        <w:spacing w:line="480" w:lineRule="auto"/>
        <w:jc w:val="both"/>
        <w:rPr>
          <w:rFonts w:ascii="Times New Roman" w:eastAsia="宋体" w:hAnsi="Times New Roman" w:cs="Times New Roman"/>
          <w:kern w:val="0"/>
          <w:szCs w:val="24"/>
          <w:lang w:eastAsia="zh-CN"/>
        </w:rPr>
      </w:pPr>
      <w:r>
        <w:rPr>
          <w:rFonts w:ascii="Times New Roman" w:eastAsia="宋体" w:hAnsi="Times New Roman" w:cs="Times New Roman"/>
          <w:kern w:val="0"/>
          <w:szCs w:val="24"/>
          <w:lang w:eastAsia="zh-CN"/>
        </w:rPr>
        <w:t xml:space="preserve">Guozhen Cui: </w:t>
      </w:r>
      <w:r w:rsidRPr="00FD6C36">
        <w:rPr>
          <w:rFonts w:ascii="Times New Roman" w:eastAsia="宋体" w:hAnsi="Times New Roman" w:cs="Times New Roman"/>
          <w:kern w:val="0"/>
          <w:szCs w:val="24"/>
          <w:lang w:eastAsia="zh-CN"/>
        </w:rPr>
        <w:t>Study conception and design</w:t>
      </w:r>
      <w:r w:rsidR="009C6283">
        <w:rPr>
          <w:rFonts w:ascii="Times New Roman" w:eastAsia="宋体" w:hAnsi="Times New Roman" w:cs="Times New Roman"/>
          <w:kern w:val="0"/>
          <w:szCs w:val="24"/>
          <w:lang w:eastAsia="zh-CN"/>
        </w:rPr>
        <w:t>.</w:t>
      </w:r>
    </w:p>
    <w:p w14:paraId="5A8855A0" w14:textId="7394EA2C" w:rsidR="00906825" w:rsidRDefault="00906825" w:rsidP="00FD6C36">
      <w:pPr>
        <w:widowControl/>
        <w:spacing w:line="480" w:lineRule="auto"/>
        <w:jc w:val="both"/>
        <w:rPr>
          <w:rFonts w:ascii="Times New Roman" w:eastAsia="宋体" w:hAnsi="Times New Roman" w:cs="Times New Roman"/>
          <w:kern w:val="0"/>
          <w:szCs w:val="24"/>
          <w:lang w:eastAsia="zh-CN"/>
        </w:rPr>
      </w:pPr>
      <w:r w:rsidRPr="00906825">
        <w:rPr>
          <w:rFonts w:ascii="Times New Roman" w:eastAsia="宋体" w:hAnsi="Times New Roman" w:cs="Times New Roman"/>
          <w:kern w:val="0"/>
          <w:szCs w:val="24"/>
          <w:lang w:eastAsia="zh-CN"/>
        </w:rPr>
        <w:t>Carolina Oi Lam Ung</w:t>
      </w:r>
      <w:r>
        <w:rPr>
          <w:rFonts w:ascii="Times New Roman" w:eastAsia="宋体" w:hAnsi="Times New Roman" w:cs="Times New Roman"/>
          <w:kern w:val="0"/>
          <w:szCs w:val="24"/>
          <w:lang w:eastAsia="zh-CN"/>
        </w:rPr>
        <w:t>:</w:t>
      </w:r>
      <w:r w:rsidRPr="00906825">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Drafting of manuscript</w:t>
      </w:r>
      <w:r>
        <w:rPr>
          <w:rFonts w:ascii="Times New Roman" w:eastAsia="宋体" w:hAnsi="Times New Roman" w:cs="Times New Roman"/>
          <w:kern w:val="0"/>
          <w:szCs w:val="24"/>
          <w:lang w:eastAsia="zh-CN"/>
        </w:rPr>
        <w:t>.</w:t>
      </w:r>
    </w:p>
    <w:p w14:paraId="505B4C92" w14:textId="2FB3169A" w:rsidR="00FD6C36" w:rsidRPr="00FD6C36" w:rsidRDefault="00FD6C36" w:rsidP="00FD6C36">
      <w:pPr>
        <w:widowControl/>
        <w:spacing w:line="480" w:lineRule="auto"/>
        <w:jc w:val="both"/>
        <w:rPr>
          <w:rFonts w:ascii="Times New Roman" w:eastAsia="宋体" w:hAnsi="Times New Roman" w:cs="Times New Roman"/>
          <w:kern w:val="0"/>
          <w:szCs w:val="24"/>
          <w:lang w:eastAsia="zh-CN"/>
        </w:rPr>
      </w:pPr>
      <w:r w:rsidRPr="00FD6C36">
        <w:rPr>
          <w:rFonts w:ascii="Times New Roman" w:eastAsia="宋体" w:hAnsi="Times New Roman" w:cs="Times New Roman"/>
          <w:kern w:val="0"/>
          <w:szCs w:val="24"/>
          <w:lang w:eastAsia="zh-CN"/>
        </w:rPr>
        <w:t>Cheong Choi</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Drafting of manuscript</w:t>
      </w:r>
      <w:r w:rsidR="009C6283">
        <w:rPr>
          <w:rFonts w:ascii="Times New Roman" w:eastAsia="宋体" w:hAnsi="Times New Roman" w:cs="Times New Roman"/>
          <w:kern w:val="0"/>
          <w:szCs w:val="24"/>
          <w:lang w:eastAsia="zh-CN"/>
        </w:rPr>
        <w:t>.</w:t>
      </w:r>
    </w:p>
    <w:p w14:paraId="59F6015B" w14:textId="38A9E80B" w:rsidR="00FD6C36" w:rsidRDefault="00FD6C36" w:rsidP="00FD6C36">
      <w:pPr>
        <w:widowControl/>
        <w:spacing w:line="480" w:lineRule="auto"/>
        <w:jc w:val="both"/>
        <w:rPr>
          <w:rFonts w:ascii="Times New Roman" w:eastAsia="宋体" w:hAnsi="Times New Roman" w:cs="Times New Roman"/>
          <w:kern w:val="0"/>
          <w:szCs w:val="24"/>
          <w:lang w:eastAsia="zh-CN"/>
        </w:rPr>
      </w:pPr>
      <w:r w:rsidRPr="00FD6C36">
        <w:rPr>
          <w:rFonts w:ascii="Times New Roman" w:eastAsia="宋体" w:hAnsi="Times New Roman" w:cs="Times New Roman"/>
          <w:kern w:val="0"/>
          <w:szCs w:val="24"/>
          <w:lang w:eastAsia="zh-CN"/>
        </w:rPr>
        <w:t>Hon Ho Yu</w:t>
      </w:r>
      <w:r>
        <w:rPr>
          <w:rFonts w:ascii="Times New Roman" w:eastAsia="宋体" w:hAnsi="Times New Roman" w:cs="Times New Roman"/>
          <w:kern w:val="0"/>
          <w:szCs w:val="24"/>
          <w:lang w:eastAsia="zh-CN"/>
        </w:rPr>
        <w:t>:</w:t>
      </w:r>
      <w:r w:rsidRPr="00FD6C36">
        <w:rPr>
          <w:rFonts w:ascii="Times New Roman" w:eastAsia="宋体" w:hAnsi="Times New Roman" w:cs="Times New Roman"/>
          <w:kern w:val="0"/>
          <w:szCs w:val="24"/>
          <w:lang w:eastAsia="zh-CN"/>
        </w:rPr>
        <w:t xml:space="preserve"> Study conception and design</w:t>
      </w:r>
      <w:r w:rsidR="009C6283">
        <w:rPr>
          <w:rFonts w:ascii="Times New Roman" w:eastAsia="宋体" w:hAnsi="Times New Roman" w:cs="Times New Roman"/>
          <w:kern w:val="0"/>
          <w:szCs w:val="24"/>
          <w:lang w:eastAsia="zh-CN"/>
        </w:rPr>
        <w:t>.</w:t>
      </w:r>
    </w:p>
    <w:p w14:paraId="12F60EB3" w14:textId="6341A025" w:rsidR="00E34E0D" w:rsidRPr="00E34E0D" w:rsidRDefault="00FD6C36" w:rsidP="00FD6C36">
      <w:pPr>
        <w:widowControl/>
        <w:spacing w:line="480" w:lineRule="auto"/>
        <w:jc w:val="both"/>
        <w:rPr>
          <w:rFonts w:ascii="Times New Roman" w:eastAsia="宋体" w:hAnsi="Times New Roman" w:cs="Times New Roman"/>
          <w:kern w:val="0"/>
          <w:szCs w:val="24"/>
          <w:lang w:eastAsia="zh-CN"/>
        </w:rPr>
      </w:pPr>
      <w:r w:rsidRPr="00FD6C36">
        <w:rPr>
          <w:rFonts w:ascii="Times New Roman" w:eastAsia="宋体" w:hAnsi="Times New Roman" w:cs="Times New Roman"/>
          <w:kern w:val="0"/>
          <w:szCs w:val="24"/>
          <w:lang w:eastAsia="zh-CN"/>
        </w:rPr>
        <w:t>Simon Ming-Yuen Lee</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Study conception and design</w:t>
      </w:r>
      <w:r>
        <w:rPr>
          <w:rFonts w:ascii="Times New Roman" w:eastAsia="宋体" w:hAnsi="Times New Roman" w:cs="Times New Roman" w:hint="eastAsia"/>
          <w:kern w:val="0"/>
          <w:szCs w:val="24"/>
          <w:lang w:eastAsia="zh-CN"/>
        </w:rPr>
        <w:t>;</w:t>
      </w:r>
      <w:r>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Drafting of manuscript</w:t>
      </w:r>
      <w:r w:rsidR="009C6283">
        <w:rPr>
          <w:rFonts w:ascii="Times New Roman" w:eastAsia="宋体" w:hAnsi="Times New Roman" w:cs="Times New Roman" w:hint="eastAsia"/>
          <w:kern w:val="0"/>
          <w:szCs w:val="24"/>
          <w:lang w:eastAsia="zh-CN"/>
        </w:rPr>
        <w:t>;</w:t>
      </w:r>
      <w:r w:rsidR="009C6283">
        <w:rPr>
          <w:rFonts w:ascii="Times New Roman" w:eastAsia="宋体" w:hAnsi="Times New Roman" w:cs="Times New Roman"/>
          <w:kern w:val="0"/>
          <w:szCs w:val="24"/>
          <w:lang w:eastAsia="zh-CN"/>
        </w:rPr>
        <w:t xml:space="preserve"> </w:t>
      </w:r>
      <w:r w:rsidRPr="00FD6C36">
        <w:rPr>
          <w:rFonts w:ascii="Times New Roman" w:eastAsia="宋体" w:hAnsi="Times New Roman" w:cs="Times New Roman"/>
          <w:kern w:val="0"/>
          <w:szCs w:val="24"/>
          <w:lang w:eastAsia="zh-CN"/>
        </w:rPr>
        <w:t>Critical revision</w:t>
      </w:r>
      <w:r w:rsidR="009C6283">
        <w:rPr>
          <w:rFonts w:ascii="Times New Roman" w:eastAsia="宋体" w:hAnsi="Times New Roman" w:cs="Times New Roman"/>
          <w:kern w:val="0"/>
          <w:szCs w:val="24"/>
          <w:lang w:eastAsia="zh-CN"/>
        </w:rPr>
        <w:t>.</w:t>
      </w:r>
    </w:p>
    <w:p w14:paraId="26F3B84A" w14:textId="29150F9F" w:rsidR="00E34E0D" w:rsidRDefault="00E34E0D" w:rsidP="00E34E0D">
      <w:pPr>
        <w:widowControl/>
        <w:spacing w:line="480" w:lineRule="auto"/>
        <w:jc w:val="both"/>
        <w:rPr>
          <w:rFonts w:ascii="Times New Roman" w:eastAsia="宋体" w:hAnsi="Times New Roman" w:cs="Times New Roman"/>
          <w:kern w:val="0"/>
          <w:szCs w:val="24"/>
          <w:lang w:eastAsia="zh-CN"/>
        </w:rPr>
      </w:pPr>
      <w:r w:rsidRPr="00E34E0D">
        <w:rPr>
          <w:rFonts w:ascii="Times New Roman" w:eastAsia="宋体" w:hAnsi="Times New Roman" w:cs="Times New Roman" w:hint="eastAsia"/>
          <w:kern w:val="0"/>
          <w:szCs w:val="24"/>
          <w:lang w:eastAsia="zh-CN"/>
        </w:rPr>
        <w:t>•</w:t>
      </w:r>
      <w:r w:rsidRPr="00E34E0D">
        <w:rPr>
          <w:rFonts w:ascii="Times New Roman" w:eastAsia="宋体" w:hAnsi="Times New Roman" w:cs="Times New Roman"/>
          <w:kern w:val="0"/>
          <w:szCs w:val="24"/>
          <w:lang w:eastAsia="zh-CN"/>
        </w:rPr>
        <w:t xml:space="preserve"> Acknowledgements</w:t>
      </w:r>
    </w:p>
    <w:p w14:paraId="2F837549" w14:textId="0A54F4E8" w:rsidR="00D8747B" w:rsidRPr="00E34E0D" w:rsidRDefault="00D8747B" w:rsidP="00D8747B">
      <w:pPr>
        <w:widowControl/>
        <w:spacing w:line="480" w:lineRule="auto"/>
        <w:jc w:val="both"/>
        <w:rPr>
          <w:rFonts w:ascii="Times New Roman" w:eastAsia="PMingLiU" w:hAnsi="Times New Roman" w:cs="Times New Roman"/>
          <w:szCs w:val="24"/>
          <w:shd w:val="clear" w:color="auto" w:fill="FFFFFF"/>
        </w:rPr>
      </w:pPr>
      <w:r w:rsidRPr="00D8747B">
        <w:rPr>
          <w:rFonts w:ascii="Times New Roman" w:hAnsi="Times New Roman" w:cs="Times New Roman"/>
          <w:szCs w:val="24"/>
          <w:shd w:val="clear" w:color="auto" w:fill="FFFFFF"/>
        </w:rPr>
        <w:t xml:space="preserve">The authors gratefully acknowledge the financial support of </w:t>
      </w:r>
      <w:r w:rsidRPr="00BB76DA">
        <w:rPr>
          <w:rFonts w:ascii="Times New Roman" w:hAnsi="Times New Roman" w:cs="Times New Roman"/>
          <w:szCs w:val="24"/>
          <w:shd w:val="clear" w:color="auto" w:fill="FFFFFF"/>
        </w:rPr>
        <w:t>the Science and Technology Development Fund (FDCT) of Macao SAR (Grants 276/2017/A),</w:t>
      </w:r>
      <w:r>
        <w:rPr>
          <w:rFonts w:ascii="Times New Roman" w:hAnsi="Times New Roman" w:cs="Times New Roman" w:hint="eastAsia"/>
          <w:szCs w:val="24"/>
          <w:shd w:val="clear" w:color="auto" w:fill="FFFFFF"/>
          <w:lang w:eastAsia="zh-CN"/>
        </w:rPr>
        <w:t xml:space="preserve"> </w:t>
      </w:r>
      <w:r w:rsidRPr="006B788A">
        <w:rPr>
          <w:rFonts w:ascii="Times New Roman" w:hAnsi="Times New Roman" w:cs="Times New Roman"/>
          <w:szCs w:val="24"/>
          <w:shd w:val="clear" w:color="auto" w:fill="FFFFFF"/>
        </w:rPr>
        <w:t>the Multi-year Research Grant from University of Macau (</w:t>
      </w:r>
      <w:r w:rsidRPr="00BB76DA">
        <w:rPr>
          <w:rFonts w:ascii="Times New Roman" w:hAnsi="Times New Roman" w:cs="Times New Roman"/>
          <w:szCs w:val="24"/>
          <w:shd w:val="clear" w:color="auto" w:fill="FFFFFF"/>
        </w:rPr>
        <w:t>MYRG2019-00105-ICMS</w:t>
      </w:r>
      <w:r w:rsidRPr="006B788A">
        <w:rPr>
          <w:rFonts w:ascii="Times New Roman" w:hAnsi="Times New Roman" w:cs="Times New Roman"/>
          <w:szCs w:val="24"/>
          <w:shd w:val="clear" w:color="auto" w:fill="FFFFFF"/>
        </w:rPr>
        <w:t>)</w:t>
      </w:r>
      <w:r>
        <w:rPr>
          <w:rFonts w:ascii="Times New Roman" w:hAnsi="Times New Roman" w:cs="Times New Roman"/>
          <w:szCs w:val="24"/>
          <w:shd w:val="clear" w:color="auto" w:fill="FFFFFF"/>
        </w:rPr>
        <w:t xml:space="preserve"> </w:t>
      </w:r>
      <w:r w:rsidRPr="00BB76DA">
        <w:rPr>
          <w:rFonts w:ascii="Times New Roman" w:hAnsi="Times New Roman" w:cs="Times New Roman"/>
          <w:szCs w:val="24"/>
          <w:shd w:val="clear" w:color="auto" w:fill="FFFFFF"/>
        </w:rPr>
        <w:t>and Shanghai Sunrise Traditional Chinese Medicine Co., Ltd. (Shanghai, China).</w:t>
      </w:r>
    </w:p>
    <w:p w14:paraId="2805137D" w14:textId="77777777" w:rsidR="00A41040" w:rsidRDefault="00A41040" w:rsidP="00E34E0D">
      <w:pPr>
        <w:widowControl/>
        <w:spacing w:line="480" w:lineRule="auto"/>
        <w:jc w:val="both"/>
        <w:rPr>
          <w:rFonts w:ascii="Times New Roman" w:eastAsia="宋体" w:hAnsi="Times New Roman" w:cs="Times New Roman"/>
          <w:kern w:val="0"/>
          <w:szCs w:val="24"/>
          <w:lang w:eastAsia="zh-CN"/>
        </w:rPr>
      </w:pPr>
    </w:p>
    <w:p w14:paraId="53F75CE3" w14:textId="38209335" w:rsidR="009F1446" w:rsidRDefault="00C51CE5" w:rsidP="009F1446">
      <w:pPr>
        <w:autoSpaceDE w:val="0"/>
        <w:autoSpaceDN w:val="0"/>
        <w:adjustRightInd w:val="0"/>
        <w:rPr>
          <w:rFonts w:ascii="Times New Roman" w:hAnsi="Times New Roman" w:cs="Times New Roman"/>
          <w:kern w:val="0"/>
          <w:szCs w:val="24"/>
          <w:lang w:eastAsia="zh-CN"/>
        </w:rPr>
      </w:pPr>
      <w:r>
        <w:rPr>
          <w:rFonts w:ascii="Times New Roman" w:eastAsia="宋体" w:hAnsi="Times New Roman" w:cs="Times New Roman" w:hint="eastAsia"/>
          <w:kern w:val="0"/>
          <w:szCs w:val="24"/>
          <w:lang w:eastAsia="zh-CN"/>
        </w:rPr>
        <w:t xml:space="preserve">                                                                                                                                                                                                                                                                                                                                                                                                                                                                                                                                                                                                                                                                                                                                                                                                                                                                                                                                                                                                                                                                                                                                                                                                                                                                                                                                                                                                            </w:t>
      </w:r>
      <w:r w:rsidR="00F273CC" w:rsidRPr="006B788A">
        <w:rPr>
          <w:rFonts w:ascii="Times New Roman" w:hAnsi="Times New Roman" w:cs="Times New Roman"/>
          <w:szCs w:val="24"/>
          <w:shd w:val="clear" w:color="auto" w:fill="FFFFFF"/>
        </w:rPr>
        <w:br w:type="page"/>
      </w:r>
      <w:r w:rsidR="002F21F2">
        <w:rPr>
          <w:rFonts w:ascii="Times New Roman" w:hAnsi="Times New Roman" w:cs="Times New Roman"/>
          <w:kern w:val="0"/>
          <w:szCs w:val="24"/>
          <w:shd w:val="pct15" w:color="auto" w:fill="FFFFFF"/>
          <w:lang w:eastAsia="zh-CN"/>
        </w:rPr>
        <w:lastRenderedPageBreak/>
        <w:fldChar w:fldCharType="begin"/>
      </w:r>
      <w:r w:rsidR="002F21F2">
        <w:rPr>
          <w:rFonts w:ascii="Times New Roman" w:hAnsi="Times New Roman" w:cs="Times New Roman"/>
          <w:kern w:val="0"/>
          <w:szCs w:val="24"/>
          <w:shd w:val="pct15" w:color="auto" w:fill="FFFFFF"/>
          <w:lang w:eastAsia="zh-CN"/>
        </w:rPr>
        <w:instrText xml:space="preserve"> ADDIN NE.Bib</w:instrText>
      </w:r>
      <w:r w:rsidR="002F21F2">
        <w:rPr>
          <w:rFonts w:ascii="Times New Roman" w:hAnsi="Times New Roman" w:cs="Times New Roman"/>
          <w:kern w:val="0"/>
          <w:szCs w:val="24"/>
          <w:shd w:val="pct15" w:color="auto" w:fill="FFFFFF"/>
          <w:lang w:eastAsia="zh-CN"/>
        </w:rPr>
        <w:fldChar w:fldCharType="separate"/>
      </w:r>
      <w:r w:rsidR="009F1446" w:rsidRPr="009F1446">
        <w:rPr>
          <w:rFonts w:ascii="Times New Roman" w:hAnsi="Times New Roman" w:cs="Times New Roman"/>
          <w:kern w:val="0"/>
          <w:szCs w:val="24"/>
          <w:lang w:eastAsia="zh-CN"/>
        </w:rPr>
        <w:t xml:space="preserve"> </w:t>
      </w:r>
    </w:p>
    <w:p w14:paraId="53B34236" w14:textId="77777777" w:rsidR="009F1446" w:rsidRDefault="009F1446" w:rsidP="009F1446">
      <w:pPr>
        <w:autoSpaceDE w:val="0"/>
        <w:autoSpaceDN w:val="0"/>
        <w:adjustRightInd w:val="0"/>
        <w:jc w:val="center"/>
        <w:rPr>
          <w:rFonts w:ascii="Times New Roman" w:hAnsi="Times New Roman" w:cs="Times New Roman"/>
          <w:kern w:val="0"/>
          <w:szCs w:val="24"/>
          <w:lang w:eastAsia="zh-CN"/>
        </w:rPr>
      </w:pPr>
      <w:r>
        <w:rPr>
          <w:rFonts w:ascii="Times New Roman" w:hAnsi="Times New Roman" w:cs="Times New Roman"/>
          <w:b/>
          <w:bCs/>
          <w:color w:val="000000"/>
          <w:kern w:val="0"/>
          <w:sz w:val="40"/>
          <w:szCs w:val="40"/>
          <w:lang w:eastAsia="zh-CN"/>
        </w:rPr>
        <w:t>References:</w:t>
      </w:r>
    </w:p>
    <w:p w14:paraId="1EFFF1FA"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[1].</w:t>
      </w:r>
      <w:r>
        <w:rPr>
          <w:rFonts w:ascii="Times New Roman" w:hAnsi="Times New Roman" w:cs="Times New Roman"/>
          <w:color w:val="000000"/>
          <w:kern w:val="0"/>
          <w:sz w:val="20"/>
          <w:szCs w:val="20"/>
          <w:lang w:eastAsia="zh-CN"/>
        </w:rPr>
        <w:tab/>
        <w:t>Vernon, G., A. Baranova and Z.M. Younossi, Systematic review: the epidemiology and natural history of non-alcoholic fatty liver disease and non-alcoholic steatohepatitis in adults. Aliment Pharmacol Ther, 2011. 34(3): p. 274-85.</w:t>
      </w:r>
    </w:p>
    <w:p w14:paraId="5BF2CDEC"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[2].</w:t>
      </w:r>
      <w:r>
        <w:rPr>
          <w:rFonts w:ascii="Times New Roman" w:hAnsi="Times New Roman" w:cs="Times New Roman"/>
          <w:color w:val="000000"/>
          <w:kern w:val="0"/>
          <w:sz w:val="20"/>
          <w:szCs w:val="20"/>
          <w:lang w:eastAsia="zh-CN"/>
        </w:rPr>
        <w:tab/>
        <w:t>Anstee, Q.M., G. Targher and C.P. Day, Progression of NAFLD to diabetes mellitus, cardiovascular disease or cirrhosis. Nat Rev Gastroenterol Hepatol, 2013. 10(6): p. 330-44.</w:t>
      </w:r>
    </w:p>
    <w:p w14:paraId="0CD2C93A"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[3].</w:t>
      </w:r>
      <w:r>
        <w:rPr>
          <w:rFonts w:ascii="Times New Roman" w:hAnsi="Times New Roman" w:cs="Times New Roman"/>
          <w:color w:val="000000"/>
          <w:kern w:val="0"/>
          <w:sz w:val="20"/>
          <w:szCs w:val="20"/>
          <w:lang w:eastAsia="zh-CN"/>
        </w:rPr>
        <w:tab/>
        <w:t>Dong, H., F.E. Lu and L. Zhao, Chinese herbal medicine in the treatment of nonalcoholic fatty liver disease. Chin J Integr Med, 2012. 18(2): p. 152-60.</w:t>
      </w:r>
    </w:p>
    <w:p w14:paraId="0D7E7E88"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[4].</w:t>
      </w:r>
      <w:r>
        <w:rPr>
          <w:rFonts w:ascii="Times New Roman" w:hAnsi="Times New Roman" w:cs="Times New Roman"/>
          <w:color w:val="000000"/>
          <w:kern w:val="0"/>
          <w:sz w:val="20"/>
          <w:szCs w:val="20"/>
          <w:lang w:eastAsia="zh-CN"/>
        </w:rPr>
        <w:tab/>
      </w:r>
      <w:bookmarkStart w:id="28" w:name="_neb3DE274AE_56E6_4771_B79F_D14538E18408"/>
      <w:r>
        <w:rPr>
          <w:rFonts w:ascii="Times New Roman" w:hAnsi="Times New Roman" w:cs="Times New Roman"/>
          <w:color w:val="000000"/>
          <w:kern w:val="0"/>
          <w:sz w:val="20"/>
          <w:szCs w:val="20"/>
          <w:lang w:eastAsia="zh-CN"/>
        </w:rPr>
        <w:t>Xu, L.M. and Y.Y. Hu, [Studies on treatment of fatty liver with traditional Chinese medicine]. Zhong Xi Yi Jie He Xue Bao, 2003. 1(2): p. 138-41.</w:t>
      </w:r>
      <w:bookmarkEnd w:id="28"/>
    </w:p>
    <w:p w14:paraId="48C8CD52"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[5].</w:t>
      </w:r>
      <w:r>
        <w:rPr>
          <w:rFonts w:ascii="Times New Roman" w:hAnsi="Times New Roman" w:cs="Times New Roman"/>
          <w:color w:val="000000"/>
          <w:kern w:val="0"/>
          <w:sz w:val="20"/>
          <w:szCs w:val="20"/>
          <w:lang w:eastAsia="zh-CN"/>
        </w:rPr>
        <w:tab/>
        <w:t>Shi, K.Q., et al., Traditional Chinese medicines benefit to nonalcoholic fatty liver disease: a systematic review and meta-analysis. Mol Biol Rep, 2012. 39(10): p. 9715-22.</w:t>
      </w:r>
    </w:p>
    <w:p w14:paraId="5A79992E"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[6].</w:t>
      </w:r>
      <w:r>
        <w:rPr>
          <w:rFonts w:ascii="Times New Roman" w:hAnsi="Times New Roman" w:cs="Times New Roman"/>
          <w:color w:val="000000"/>
          <w:kern w:val="0"/>
          <w:sz w:val="20"/>
          <w:szCs w:val="20"/>
          <w:lang w:eastAsia="zh-CN"/>
        </w:rPr>
        <w:tab/>
      </w:r>
      <w:bookmarkStart w:id="29" w:name="_neb08092654_9D52_4D33_BE36_93F5638FB9C6"/>
      <w:r>
        <w:rPr>
          <w:rFonts w:ascii="Times New Roman" w:hAnsi="Times New Roman" w:cs="Times New Roman"/>
          <w:color w:val="000000"/>
          <w:kern w:val="0"/>
          <w:sz w:val="20"/>
          <w:szCs w:val="20"/>
          <w:lang w:eastAsia="zh-CN"/>
        </w:rPr>
        <w:t>Liu, Z.L., et al., Herbal medicines for fatty liver diseases. Cochrane Database Syst Rev, 2013(8): p. CD009059.</w:t>
      </w:r>
      <w:bookmarkEnd w:id="29"/>
    </w:p>
    <w:p w14:paraId="05F6641D"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[7].</w:t>
      </w:r>
      <w:r>
        <w:rPr>
          <w:rFonts w:ascii="Times New Roman" w:hAnsi="Times New Roman" w:cs="Times New Roman"/>
          <w:color w:val="000000"/>
          <w:kern w:val="0"/>
          <w:sz w:val="20"/>
          <w:szCs w:val="20"/>
          <w:lang w:eastAsia="zh-CN"/>
        </w:rPr>
        <w:tab/>
        <w:t>Xu, H., et al., Metformin improves hepatic IRS2/PI3K/Akt signaling in insulin-resistant rats of NASH and cirrhosis. J Endocrinol, 2016. 229(2): p. 133-44.</w:t>
      </w:r>
    </w:p>
    <w:p w14:paraId="586B5D50"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[8].</w:t>
      </w:r>
      <w:r>
        <w:rPr>
          <w:rFonts w:ascii="Times New Roman" w:hAnsi="Times New Roman" w:cs="Times New Roman"/>
          <w:color w:val="000000"/>
          <w:kern w:val="0"/>
          <w:sz w:val="20"/>
          <w:szCs w:val="20"/>
          <w:lang w:eastAsia="zh-CN"/>
        </w:rPr>
        <w:tab/>
        <w:t>An, S., E. Jang and J.H. Lee, Preclinical Evidence of Curcuma longa and Its Noncurcuminoid Constituents against Hepatobiliary Diseases: A Review. Evid Based Complement Alternat Med, 2020. 2020: p. 8761435.</w:t>
      </w:r>
    </w:p>
    <w:p w14:paraId="29E7A96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 xml:space="preserve"> [9].</w:t>
      </w:r>
      <w:r>
        <w:rPr>
          <w:rFonts w:ascii="Times New Roman" w:hAnsi="Times New Roman" w:cs="Times New Roman"/>
          <w:color w:val="000000"/>
          <w:kern w:val="0"/>
          <w:sz w:val="20"/>
          <w:szCs w:val="20"/>
          <w:lang w:eastAsia="zh-CN"/>
        </w:rPr>
        <w:tab/>
        <w:t>Hong, S.H., et al., The aqueous extract from Artemisia capillaris Thunb. inhibits lipopolysaccharide-induced inflammatory response through preventing NF-kappaB activation in human hepatoma cell line and rat liver. Int J Mol Med, 2004. 13(5): p. 717-20.</w:t>
      </w:r>
    </w:p>
    <w:p w14:paraId="375B422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[10].</w:t>
      </w:r>
      <w:r>
        <w:rPr>
          <w:rFonts w:ascii="Times New Roman" w:hAnsi="Times New Roman" w:cs="Times New Roman"/>
          <w:color w:val="000000"/>
          <w:kern w:val="0"/>
          <w:sz w:val="20"/>
          <w:szCs w:val="20"/>
          <w:lang w:eastAsia="zh-CN"/>
        </w:rPr>
        <w:tab/>
        <w:t>Chen, Y.H., et al., Gardenia jasminoides attenuates hepatocellular injury and fibrosis in bile duct-ligated rats and human hepatic stellate cells. World J Gastroenterol, 2012. 18(48): p. 7158-65.</w:t>
      </w:r>
    </w:p>
    <w:p w14:paraId="43062C5C"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[11].</w:t>
      </w:r>
      <w:r>
        <w:rPr>
          <w:rFonts w:ascii="Times New Roman" w:hAnsi="Times New Roman" w:cs="Times New Roman"/>
          <w:color w:val="000000"/>
          <w:kern w:val="0"/>
          <w:sz w:val="20"/>
          <w:szCs w:val="20"/>
          <w:lang w:eastAsia="zh-CN"/>
        </w:rPr>
        <w:tab/>
        <w:t>Wang, N., et al., Hepatoprotective effect of Hypericum japonicum extract and its fractions. J Ethnopharmacol, 2008. 116(1): p. 1-6.</w:t>
      </w:r>
    </w:p>
    <w:p w14:paraId="5EE09CDD"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[12].</w:t>
      </w:r>
      <w:r>
        <w:rPr>
          <w:rFonts w:ascii="Times New Roman" w:hAnsi="Times New Roman" w:cs="Times New Roman"/>
          <w:color w:val="000000"/>
          <w:kern w:val="0"/>
          <w:sz w:val="20"/>
          <w:szCs w:val="20"/>
          <w:lang w:eastAsia="zh-CN"/>
        </w:rPr>
        <w:tab/>
        <w:t>Labinskyy, N., et al., Vascular dysfunction in aging: potential effects of resveratrol, an anti-inflammatory phytoestrogen. Curr Med Chem, 2006. 13(9): p. 989-96.</w:t>
      </w:r>
    </w:p>
    <w:p w14:paraId="69EEA326"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[13].</w:t>
      </w:r>
      <w:r>
        <w:rPr>
          <w:rFonts w:ascii="Times New Roman" w:hAnsi="Times New Roman" w:cs="Times New Roman"/>
          <w:color w:val="000000"/>
          <w:kern w:val="0"/>
          <w:sz w:val="20"/>
          <w:szCs w:val="20"/>
          <w:lang w:eastAsia="zh-CN"/>
        </w:rPr>
        <w:tab/>
        <w:t>Feng, Q., et al., Multi-targeting therapeutic mechanisms of the Chinese herbal medicine QHD in the  treatment of non-alcoholic fatty liver disease. Oncotarget, 2017. 8(17): p. 27820-27838.</w:t>
      </w:r>
    </w:p>
    <w:p w14:paraId="02F5D2F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[14].</w:t>
      </w:r>
      <w:r>
        <w:rPr>
          <w:rFonts w:ascii="Times New Roman" w:hAnsi="Times New Roman" w:cs="Times New Roman"/>
          <w:color w:val="000000"/>
          <w:kern w:val="0"/>
          <w:sz w:val="20"/>
          <w:szCs w:val="20"/>
          <w:lang w:eastAsia="zh-CN"/>
        </w:rPr>
        <w:tab/>
        <w:t>Nishiyama, T., et al., Curcuminoids and sesquiterpenoids in turmeric (Curcuma longa L.) suppress an increase in blood glucose level in type 2 diabetic KK-Ay mice. J Agric Food Chem, 2005. 53(4): p. 959-63.</w:t>
      </w:r>
    </w:p>
    <w:p w14:paraId="2BABA96C"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[15].</w:t>
      </w:r>
      <w:r>
        <w:rPr>
          <w:rFonts w:ascii="Times New Roman" w:hAnsi="Times New Roman" w:cs="Times New Roman"/>
          <w:color w:val="000000"/>
          <w:kern w:val="0"/>
          <w:sz w:val="20"/>
          <w:szCs w:val="20"/>
          <w:lang w:eastAsia="zh-CN"/>
        </w:rPr>
        <w:tab/>
      </w:r>
      <w:bookmarkStart w:id="30" w:name="_neb8E929D6B_DECB_4E3A_A37F_02AA89529A1D"/>
      <w:r>
        <w:rPr>
          <w:rFonts w:ascii="Times New Roman" w:hAnsi="Times New Roman" w:cs="Times New Roman"/>
          <w:color w:val="000000"/>
          <w:kern w:val="0"/>
          <w:sz w:val="20"/>
          <w:szCs w:val="20"/>
          <w:lang w:eastAsia="zh-CN"/>
        </w:rPr>
        <w:t>Liu, H., et al., Systematic investigation on the chemical basis of anti-NAFLD Qushi Huayu Fang. Part 1: A study of metabolic profiles in vivo and in vitro by high-performance liquid chromatography-quadrupole time-of-flight mass spectrometry. Biomed Chromatogr, 2020. 34(5): p. e4805.</w:t>
      </w:r>
      <w:bookmarkEnd w:id="30"/>
    </w:p>
    <w:p w14:paraId="738F5D97"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[16].</w:t>
      </w:r>
      <w:r>
        <w:rPr>
          <w:rFonts w:ascii="Times New Roman" w:hAnsi="Times New Roman" w:cs="Times New Roman"/>
          <w:color w:val="000000"/>
          <w:kern w:val="0"/>
          <w:sz w:val="20"/>
          <w:szCs w:val="20"/>
          <w:lang w:eastAsia="zh-CN"/>
        </w:rPr>
        <w:tab/>
      </w:r>
      <w:bookmarkStart w:id="31" w:name="_nebE246A3AE_DA98_42CB_AFA2_0FDBE1A4CC43"/>
      <w:r>
        <w:rPr>
          <w:rFonts w:ascii="Times New Roman" w:hAnsi="Times New Roman" w:cs="Times New Roman"/>
          <w:color w:val="000000"/>
          <w:kern w:val="0"/>
          <w:sz w:val="20"/>
          <w:szCs w:val="20"/>
          <w:lang w:eastAsia="zh-CN"/>
        </w:rPr>
        <w:t>Gou, X.J., et al., Serum and Liver Tissue Metabonomic Study on Fatty Liver in Rats Induced by High-Fat Diet and Intervention Effects of Traditional Chinese Medicine Qushi Huayu Decoction. Evid Based Complement Alternat Med, 2017. 2017: p. 6242697.</w:t>
      </w:r>
      <w:bookmarkEnd w:id="31"/>
    </w:p>
    <w:p w14:paraId="5E065407"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lastRenderedPageBreak/>
        <w:t>[17].</w:t>
      </w:r>
      <w:r>
        <w:rPr>
          <w:rFonts w:ascii="Times New Roman" w:hAnsi="Times New Roman" w:cs="Times New Roman"/>
          <w:color w:val="000000"/>
          <w:kern w:val="0"/>
          <w:sz w:val="20"/>
          <w:szCs w:val="20"/>
          <w:lang w:eastAsia="zh-CN"/>
        </w:rPr>
        <w:tab/>
        <w:t>Gou, X.J., et al., A Metabolomic Study on the Intervention of Traditional Chinese Medicine Qushi Huayu Decoction on Rat Model of Fatty Liver Induced by High-Fat Diet. Biomed Res Int, 2019. 2019: p. 5920485.</w:t>
      </w:r>
    </w:p>
    <w:p w14:paraId="33D27938"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[18].</w:t>
      </w:r>
      <w:r>
        <w:rPr>
          <w:rFonts w:ascii="Times New Roman" w:hAnsi="Times New Roman" w:cs="Times New Roman"/>
          <w:color w:val="000000"/>
          <w:kern w:val="0"/>
          <w:sz w:val="20"/>
          <w:szCs w:val="20"/>
          <w:lang w:eastAsia="zh-CN"/>
        </w:rPr>
        <w:tab/>
        <w:t>Feng, Q., et al., Qushi Huayu Decoction Inhibits Hepatic Lipid Accumulation by Activating AMP-Activated Protein Kinase In Vivo and In Vitro. Evid Based Complement Alternat Med, 2013. 2013: p. 184358.</w:t>
      </w:r>
    </w:p>
    <w:p w14:paraId="2C8129A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[19].</w:t>
      </w:r>
      <w:r>
        <w:rPr>
          <w:rFonts w:ascii="Times New Roman" w:hAnsi="Times New Roman" w:cs="Times New Roman"/>
          <w:color w:val="000000"/>
          <w:kern w:val="0"/>
          <w:sz w:val="20"/>
          <w:szCs w:val="20"/>
          <w:lang w:eastAsia="zh-CN"/>
        </w:rPr>
        <w:tab/>
      </w:r>
      <w:bookmarkStart w:id="32" w:name="_neb9C2EE570_DAE8_459B_B958_2744F6364C2F"/>
      <w:r>
        <w:rPr>
          <w:rFonts w:ascii="Times New Roman" w:hAnsi="Times New Roman" w:cs="Times New Roman"/>
          <w:color w:val="000000"/>
          <w:kern w:val="0"/>
          <w:sz w:val="20"/>
          <w:szCs w:val="20"/>
          <w:lang w:eastAsia="zh-CN"/>
        </w:rPr>
        <w:t>Feng, Q., et al., Multi-targeting therapeutic mechanisms of the Chinese herbal medicine QHD in the  treatment of non-alcoholic fatty liver disease. Oncotarget, 2017. 8(17): p. 27820-27838.</w:t>
      </w:r>
      <w:bookmarkEnd w:id="32"/>
    </w:p>
    <w:p w14:paraId="7228542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[20].</w:t>
      </w:r>
      <w:r>
        <w:rPr>
          <w:rFonts w:ascii="Times New Roman" w:hAnsi="Times New Roman" w:cs="Times New Roman"/>
          <w:color w:val="000000"/>
          <w:kern w:val="0"/>
          <w:sz w:val="20"/>
          <w:szCs w:val="20"/>
          <w:lang w:eastAsia="zh-CN"/>
        </w:rPr>
        <w:tab/>
        <w:t>Kashireddy, P.V. and M.S. Rao, Lack of peroxisome proliferator-activated receptor alpha in mice enhances methionine and choline deficient diet-induced steatohepatitis. Hepatol Res, 2004. 30(2): p. 104-110.</w:t>
      </w:r>
    </w:p>
    <w:p w14:paraId="1031E7AA"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[21].</w:t>
      </w:r>
      <w:r>
        <w:rPr>
          <w:rFonts w:ascii="Times New Roman" w:hAnsi="Times New Roman" w:cs="Times New Roman"/>
          <w:color w:val="000000"/>
          <w:kern w:val="0"/>
          <w:sz w:val="20"/>
          <w:szCs w:val="20"/>
          <w:lang w:eastAsia="zh-CN"/>
        </w:rPr>
        <w:tab/>
        <w:t>Fan, J.G. and L. Qiao, Commonly used animal models of non-alcoholic steatohepatitis. Hepatobiliary Pancreat Dis Int, 2009. 8(3): p. 233-40.</w:t>
      </w:r>
    </w:p>
    <w:p w14:paraId="659129EA"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[22].</w:t>
      </w:r>
      <w:r>
        <w:rPr>
          <w:rFonts w:ascii="Times New Roman" w:hAnsi="Times New Roman" w:cs="Times New Roman"/>
          <w:color w:val="000000"/>
          <w:kern w:val="0"/>
          <w:sz w:val="20"/>
          <w:szCs w:val="20"/>
          <w:lang w:eastAsia="zh-CN"/>
        </w:rPr>
        <w:tab/>
        <w:t>Tabrez, S. and M. Ahmad, Effect of wastewater intake on antioxidant and marker enzymes of tissue damage in rat tissues: implications for the use of biochemical markers. Food Chem Toxicol, 2009. 47(10): p. 2465-78.</w:t>
      </w:r>
    </w:p>
    <w:p w14:paraId="0D01E8F4"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[23].</w:t>
      </w:r>
      <w:r>
        <w:rPr>
          <w:rFonts w:ascii="Times New Roman" w:hAnsi="Times New Roman" w:cs="Times New Roman"/>
          <w:color w:val="000000"/>
          <w:kern w:val="0"/>
          <w:sz w:val="20"/>
          <w:szCs w:val="20"/>
          <w:lang w:eastAsia="zh-CN"/>
        </w:rPr>
        <w:tab/>
        <w:t>Bahcecioglu, I.H., et al., Levels of serum hyaluronic acid, TNF-alpha and IL-8 in patients with nonalcoholic steatohepatitis. Hepatogastroenterology, 2005. 52(65): p. 1549-53.</w:t>
      </w:r>
    </w:p>
    <w:p w14:paraId="1D527E2F"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[24].</w:t>
      </w:r>
      <w:r>
        <w:rPr>
          <w:rFonts w:ascii="Times New Roman" w:hAnsi="Times New Roman" w:cs="Times New Roman"/>
          <w:color w:val="000000"/>
          <w:kern w:val="0"/>
          <w:sz w:val="20"/>
          <w:szCs w:val="20"/>
          <w:lang w:eastAsia="zh-CN"/>
        </w:rPr>
        <w:tab/>
        <w:t>Nathwani, R.A., et al., Serum alanine aminotransferase in skeletal muscle diseases. Hepatology, 2005. 41(2): p. 380-2.</w:t>
      </w:r>
    </w:p>
    <w:p w14:paraId="00BF84A1"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[25].</w:t>
      </w:r>
      <w:r>
        <w:rPr>
          <w:rFonts w:ascii="Times New Roman" w:hAnsi="Times New Roman" w:cs="Times New Roman"/>
          <w:color w:val="000000"/>
          <w:kern w:val="0"/>
          <w:sz w:val="20"/>
          <w:szCs w:val="20"/>
          <w:lang w:eastAsia="zh-CN"/>
        </w:rPr>
        <w:tab/>
        <w:t>Chen, S.L., et al., Influence of Preoperative Serum Aspartate Aminotransferase (AST) Level on the Prognosis of Patients with Non-Small Cell Lung Cancer. Int J Mol Sci, 2016. 17(9).</w:t>
      </w:r>
    </w:p>
    <w:p w14:paraId="4E4FC6C4"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[26].</w:t>
      </w:r>
      <w:r>
        <w:rPr>
          <w:rFonts w:ascii="Times New Roman" w:hAnsi="Times New Roman" w:cs="Times New Roman"/>
          <w:color w:val="000000"/>
          <w:kern w:val="0"/>
          <w:sz w:val="20"/>
          <w:szCs w:val="20"/>
          <w:lang w:eastAsia="zh-CN"/>
        </w:rPr>
        <w:tab/>
        <w:t>Ferre, P. and F. Foufelle, SREBP-1c transcription factor and lipid homeostasis: clinical perspective. Horm Res, 2007. 68(2): p. 72-82.</w:t>
      </w:r>
    </w:p>
    <w:p w14:paraId="65892279"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[27].</w:t>
      </w:r>
      <w:r>
        <w:rPr>
          <w:rFonts w:ascii="Times New Roman" w:hAnsi="Times New Roman" w:cs="Times New Roman"/>
          <w:color w:val="000000"/>
          <w:kern w:val="0"/>
          <w:sz w:val="20"/>
          <w:szCs w:val="20"/>
          <w:lang w:eastAsia="zh-CN"/>
        </w:rPr>
        <w:tab/>
        <w:t>Gao, L.L., et al., HCBP6 Modulates Triglyceride Homeostasis in Hepatocytes Via the SREBP1c/FASN Pathway. J Cell Biochem, 2015. 116(10): p. 2375-84.</w:t>
      </w:r>
    </w:p>
    <w:p w14:paraId="58FC5605"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[28].</w:t>
      </w:r>
      <w:r>
        <w:rPr>
          <w:rFonts w:ascii="Times New Roman" w:hAnsi="Times New Roman" w:cs="Times New Roman"/>
          <w:color w:val="000000"/>
          <w:kern w:val="0"/>
          <w:sz w:val="20"/>
          <w:szCs w:val="20"/>
          <w:lang w:eastAsia="zh-CN"/>
        </w:rPr>
        <w:tab/>
        <w:t>Song, G., et al., Direct Reprogramming of Hepatic Myofibroblasts into Hepatocytes In Vivo Attenuates Liver Fibrosis. Cell Stem Cell, 2016. 18(6): p. 797-808.</w:t>
      </w:r>
    </w:p>
    <w:p w14:paraId="637CE464"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[29].</w:t>
      </w:r>
      <w:r>
        <w:rPr>
          <w:rFonts w:ascii="Times New Roman" w:hAnsi="Times New Roman" w:cs="Times New Roman"/>
          <w:color w:val="000000"/>
          <w:kern w:val="0"/>
          <w:sz w:val="20"/>
          <w:szCs w:val="20"/>
          <w:lang w:eastAsia="zh-CN"/>
        </w:rPr>
        <w:tab/>
        <w:t>Knobloch, M., et al., Metabolic control of adult neural stem cell activity by Fasn-dependent lipogenesis. Nature, 2013. 493(7431): p. 226-30.</w:t>
      </w:r>
    </w:p>
    <w:p w14:paraId="4952C3B8"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[30].</w:t>
      </w:r>
      <w:r>
        <w:rPr>
          <w:rFonts w:ascii="Times New Roman" w:hAnsi="Times New Roman" w:cs="Times New Roman"/>
          <w:color w:val="000000"/>
          <w:kern w:val="0"/>
          <w:sz w:val="20"/>
          <w:szCs w:val="20"/>
          <w:lang w:eastAsia="zh-CN"/>
        </w:rPr>
        <w:tab/>
        <w:t>Pandey, V., et al., Diet-induced obesity increases melanoma progression: involvement of Cav-1 and FASN. Int J Cancer, 2012. 130(3): p. 497-508.</w:t>
      </w:r>
    </w:p>
    <w:p w14:paraId="072B3932"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[31].</w:t>
      </w:r>
      <w:r>
        <w:rPr>
          <w:rFonts w:ascii="Times New Roman" w:hAnsi="Times New Roman" w:cs="Times New Roman"/>
          <w:color w:val="000000"/>
          <w:kern w:val="0"/>
          <w:sz w:val="20"/>
          <w:szCs w:val="20"/>
          <w:lang w:eastAsia="zh-CN"/>
        </w:rPr>
        <w:tab/>
        <w:t>Dolores, M.M., et al., Influence of a fat overload on lipogenic regulators in metabolic syndrome patients. Br J Nutr, 2011. 105(6): p. 895-901.</w:t>
      </w:r>
    </w:p>
    <w:p w14:paraId="203DF45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[32].</w:t>
      </w:r>
      <w:r>
        <w:rPr>
          <w:rFonts w:ascii="Times New Roman" w:hAnsi="Times New Roman" w:cs="Times New Roman"/>
          <w:color w:val="000000"/>
          <w:kern w:val="0"/>
          <w:sz w:val="20"/>
          <w:szCs w:val="20"/>
          <w:lang w:eastAsia="zh-CN"/>
        </w:rPr>
        <w:tab/>
        <w:t>Suzuki, T., et al., ChREBP binding and histone modifications modulate hepatic expression of the Fasn  gene in a metabolic syndrome rat model. Nutrition, 2015. 31(6): p. 877-83.</w:t>
      </w:r>
    </w:p>
    <w:p w14:paraId="03D3FB96"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[33].</w:t>
      </w:r>
      <w:r>
        <w:rPr>
          <w:rFonts w:ascii="Times New Roman" w:hAnsi="Times New Roman" w:cs="Times New Roman"/>
          <w:color w:val="000000"/>
          <w:kern w:val="0"/>
          <w:sz w:val="20"/>
          <w:szCs w:val="20"/>
          <w:lang w:eastAsia="zh-CN"/>
        </w:rPr>
        <w:tab/>
        <w:t>Nouchi, T., et al., Appearance of alpha-smooth-muscle-actin-positive cells in hepatic fibrosis. Liver, 1991. 11(2): p. 100-5.</w:t>
      </w:r>
    </w:p>
    <w:p w14:paraId="766769A1"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[34].</w:t>
      </w:r>
      <w:r>
        <w:rPr>
          <w:rFonts w:ascii="Times New Roman" w:hAnsi="Times New Roman" w:cs="Times New Roman"/>
          <w:color w:val="000000"/>
          <w:kern w:val="0"/>
          <w:sz w:val="20"/>
          <w:szCs w:val="20"/>
          <w:lang w:eastAsia="zh-CN"/>
        </w:rPr>
        <w:tab/>
        <w:t>Najt, C.P., et al., Liver-specific loss of Perilipin 2 alleviates diet-induced hepatic steatosis, inflammation, and fibrosis. Am J Physiol Gastrointest Liver Physiol, 2016. 310(9): p. G726-38.</w:t>
      </w:r>
    </w:p>
    <w:p w14:paraId="784C31E8"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[35].</w:t>
      </w:r>
      <w:r>
        <w:rPr>
          <w:rFonts w:ascii="Times New Roman" w:hAnsi="Times New Roman" w:cs="Times New Roman"/>
          <w:color w:val="000000"/>
          <w:kern w:val="0"/>
          <w:sz w:val="20"/>
          <w:szCs w:val="20"/>
          <w:lang w:eastAsia="zh-CN"/>
        </w:rPr>
        <w:tab/>
        <w:t>Rieder, F., et al., Inflammation-induced endothelial-to-mesenchymal transition: a novel mechanism of  intestinal fibrosis. Am J Pathol, 2011. 179(5): p. 2660-73.</w:t>
      </w:r>
    </w:p>
    <w:p w14:paraId="1E238B31"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[36].</w:t>
      </w:r>
      <w:r>
        <w:rPr>
          <w:rFonts w:ascii="Times New Roman" w:hAnsi="Times New Roman" w:cs="Times New Roman"/>
          <w:color w:val="000000"/>
          <w:kern w:val="0"/>
          <w:sz w:val="20"/>
          <w:szCs w:val="20"/>
          <w:lang w:eastAsia="zh-CN"/>
        </w:rPr>
        <w:tab/>
        <w:t xml:space="preserve">Gao, W., et al., NEFA-induced ROS impaired insulin signalling through the JNK and p38MAPK pathways </w:t>
      </w:r>
      <w:r>
        <w:rPr>
          <w:rFonts w:ascii="Times New Roman" w:hAnsi="Times New Roman" w:cs="Times New Roman"/>
          <w:color w:val="000000"/>
          <w:kern w:val="0"/>
          <w:sz w:val="20"/>
          <w:szCs w:val="20"/>
          <w:lang w:eastAsia="zh-CN"/>
        </w:rPr>
        <w:lastRenderedPageBreak/>
        <w:t>in non-alcoholic steatohepatitis. J Cell Mol Med, 2018. 22(7): p. 3408-3422.</w:t>
      </w:r>
    </w:p>
    <w:p w14:paraId="549F9EA8"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[37].</w:t>
      </w:r>
      <w:r>
        <w:rPr>
          <w:rFonts w:ascii="Times New Roman" w:hAnsi="Times New Roman" w:cs="Times New Roman"/>
          <w:color w:val="000000"/>
          <w:kern w:val="0"/>
          <w:sz w:val="20"/>
          <w:szCs w:val="20"/>
          <w:lang w:eastAsia="zh-CN"/>
        </w:rPr>
        <w:tab/>
        <w:t>Karin, M. and M. Delhase, The I kappa B kinase (IKK) and NF-kappa B: key elements of proinflammatory signalling. Semin Immunol, 2000. 12(1): p. 85-98.</w:t>
      </w:r>
    </w:p>
    <w:p w14:paraId="0A96744B"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[38].</w:t>
      </w:r>
      <w:r>
        <w:rPr>
          <w:rFonts w:ascii="Times New Roman" w:hAnsi="Times New Roman" w:cs="Times New Roman"/>
          <w:color w:val="000000"/>
          <w:kern w:val="0"/>
          <w:sz w:val="20"/>
          <w:szCs w:val="20"/>
          <w:lang w:eastAsia="zh-CN"/>
        </w:rPr>
        <w:tab/>
        <w:t>Wu, C.W., et al., PPARgamma is essential for protection against nonalcoholic steatohepatitis. Gene Ther, 2010. 17(6): p. 790-8.</w:t>
      </w:r>
    </w:p>
    <w:p w14:paraId="48F80BE1"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[39].</w:t>
      </w:r>
      <w:r>
        <w:rPr>
          <w:rFonts w:ascii="Times New Roman" w:hAnsi="Times New Roman" w:cs="Times New Roman"/>
          <w:color w:val="000000"/>
          <w:kern w:val="0"/>
          <w:sz w:val="20"/>
          <w:szCs w:val="20"/>
          <w:lang w:eastAsia="zh-CN"/>
        </w:rPr>
        <w:tab/>
        <w:t>Higashi, T., S.L. Friedman and Y. Hoshida, Hepatic stellate cells as key target in liver fibrosis. Adv Drug Deliv Rev, 2017. 121: p. 27-42.</w:t>
      </w:r>
    </w:p>
    <w:p w14:paraId="6EEC9E23"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[40].</w:t>
      </w:r>
      <w:r>
        <w:rPr>
          <w:rFonts w:ascii="Times New Roman" w:hAnsi="Times New Roman" w:cs="Times New Roman"/>
          <w:color w:val="000000"/>
          <w:kern w:val="0"/>
          <w:sz w:val="20"/>
          <w:szCs w:val="20"/>
          <w:lang w:eastAsia="zh-CN"/>
        </w:rPr>
        <w:tab/>
        <w:t>Naveed, M., et al., Chlorogenic acid (CGA): A pharmacological review and call for further research. Biomed Pharmacother, 2018. 97: p. 67-74.</w:t>
      </w:r>
    </w:p>
    <w:p w14:paraId="067B9809"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[41].</w:t>
      </w:r>
      <w:r>
        <w:rPr>
          <w:rFonts w:ascii="Times New Roman" w:hAnsi="Times New Roman" w:cs="Times New Roman"/>
          <w:color w:val="000000"/>
          <w:kern w:val="0"/>
          <w:sz w:val="20"/>
          <w:szCs w:val="20"/>
          <w:lang w:eastAsia="zh-CN"/>
        </w:rPr>
        <w:tab/>
        <w:t>Wan, C.W., et al., Chlorogenic acid exhibits cholesterol lowering and fatty liver attenuating properties by up-regulating the gene expression of PPAR-alpha in hypercholesterolemic rats induced with a high-cholesterol diet. Phytother Res, 2013. 27(4): p. 545-51.</w:t>
      </w:r>
    </w:p>
    <w:p w14:paraId="4E84335D" w14:textId="77777777" w:rsidR="009F1446" w:rsidRDefault="009F1446" w:rsidP="009F1446">
      <w:pPr>
        <w:autoSpaceDE w:val="0"/>
        <w:autoSpaceDN w:val="0"/>
        <w:adjustRightInd w:val="0"/>
        <w:jc w:val="both"/>
        <w:rPr>
          <w:rFonts w:ascii="Times New Roman" w:hAnsi="Times New Roman" w:cs="Times New Roman"/>
          <w:kern w:val="0"/>
          <w:szCs w:val="24"/>
          <w:lang w:eastAsia="zh-CN"/>
        </w:rPr>
      </w:pPr>
      <w:r>
        <w:rPr>
          <w:rFonts w:ascii="Times New Roman" w:hAnsi="Times New Roman" w:cs="Times New Roman"/>
          <w:color w:val="000000"/>
          <w:kern w:val="0"/>
          <w:sz w:val="20"/>
          <w:szCs w:val="20"/>
          <w:lang w:eastAsia="zh-CN"/>
        </w:rPr>
        <w:t>[42].</w:t>
      </w:r>
      <w:r>
        <w:rPr>
          <w:rFonts w:ascii="Times New Roman" w:hAnsi="Times New Roman" w:cs="Times New Roman"/>
          <w:color w:val="000000"/>
          <w:kern w:val="0"/>
          <w:sz w:val="20"/>
          <w:szCs w:val="20"/>
          <w:lang w:eastAsia="zh-CN"/>
        </w:rPr>
        <w:tab/>
        <w:t>Feng, R., et al., Inhibition of activator protein-1, NF-kappaB, and MAPKs and induction of phase 2  detoxifying enzyme activity by chlorogenic acid. J Biol Chem, 2005. 280(30): p. 27888-95.</w:t>
      </w:r>
    </w:p>
    <w:p w14:paraId="52954496" w14:textId="4DE2F99F" w:rsidR="00606DEE" w:rsidRPr="0036204A" w:rsidRDefault="002F21F2" w:rsidP="00606DEE">
      <w:pPr>
        <w:autoSpaceDE w:val="0"/>
        <w:autoSpaceDN w:val="0"/>
        <w:adjustRightInd w:val="0"/>
        <w:rPr>
          <w:rFonts w:ascii="Times New Roman" w:hAnsi="Times New Roman" w:cs="Times New Roman"/>
          <w:kern w:val="0"/>
          <w:szCs w:val="24"/>
          <w:shd w:val="pct15" w:color="auto" w:fill="FFFFFF"/>
          <w:lang w:eastAsia="zh-CN"/>
        </w:rPr>
      </w:pPr>
      <w:r>
        <w:rPr>
          <w:rFonts w:ascii="Times New Roman" w:hAnsi="Times New Roman" w:cs="Times New Roman"/>
          <w:kern w:val="0"/>
          <w:szCs w:val="24"/>
          <w:shd w:val="pct15" w:color="auto" w:fill="FFFFFF"/>
          <w:lang w:eastAsia="zh-CN"/>
        </w:rPr>
        <w:fldChar w:fldCharType="end"/>
      </w:r>
    </w:p>
    <w:p w14:paraId="218D2903" w14:textId="519AB5B0" w:rsidR="00972E87" w:rsidRDefault="00972E87" w:rsidP="00174984">
      <w:pPr>
        <w:autoSpaceDE w:val="0"/>
        <w:autoSpaceDN w:val="0"/>
        <w:adjustRightInd w:val="0"/>
        <w:rPr>
          <w:rFonts w:ascii="Times New Roman" w:hAnsi="Times New Roman" w:cs="Times New Roman"/>
          <w:kern w:val="0"/>
          <w:szCs w:val="24"/>
          <w:shd w:val="pct15" w:color="auto" w:fill="FFFFFF"/>
          <w:lang w:eastAsia="zh-CN"/>
        </w:rPr>
      </w:pPr>
    </w:p>
    <w:p w14:paraId="3EB76D5E" w14:textId="4980400F" w:rsidR="00FF328B" w:rsidRPr="006A5F80" w:rsidRDefault="00FF328B" w:rsidP="009C0407">
      <w:pPr>
        <w:autoSpaceDE w:val="0"/>
        <w:autoSpaceDN w:val="0"/>
        <w:adjustRightInd w:val="0"/>
        <w:rPr>
          <w:rFonts w:ascii="Times New Roman" w:eastAsia="PMingLiU" w:hAnsi="Times New Roman" w:cs="Times New Roman"/>
          <w:szCs w:val="24"/>
          <w:lang w:val="en-GB"/>
        </w:rPr>
      </w:pPr>
    </w:p>
    <w:p w14:paraId="58266BA5" w14:textId="6CA158B3"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04D4AB04" w14:textId="2CAD2676"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09A9416E" w14:textId="48B0D484"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42D5A677" w14:textId="163D468C"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47C8397C" w14:textId="11003CFA"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512FEC54" w14:textId="60177E0F"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004BFB77" w14:textId="6EFAA551"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20A50FE9" w14:textId="7ABC9A2C"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30737462" w14:textId="64B74E4F"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67441526" w14:textId="7D1D1429"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5F9B61D4" w14:textId="4B00F133"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7E321EEB" w14:textId="166C9E12"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5FF8D920" w14:textId="3DE9F1CB"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52EDBD3B" w14:textId="1AA326B8"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00111872" w14:textId="0DFDBDF0"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5A6C5B61" w14:textId="1840CE22"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0930A3A1" w14:textId="7F40AA37"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6ECEF2B1" w14:textId="7D2BF321"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1A1B2184" w14:textId="7E9D8616"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731F362C" w14:textId="65E845AF" w:rsidR="004B0308" w:rsidRDefault="004B0308" w:rsidP="009C0407">
      <w:pPr>
        <w:autoSpaceDE w:val="0"/>
        <w:autoSpaceDN w:val="0"/>
        <w:adjustRightInd w:val="0"/>
        <w:rPr>
          <w:rFonts w:ascii="Times New Roman" w:hAnsi="Times New Roman" w:cs="Times New Roman"/>
          <w:kern w:val="0"/>
          <w:szCs w:val="24"/>
          <w:shd w:val="pct15" w:color="auto" w:fill="FFFFFF"/>
          <w:lang w:eastAsia="zh-CN"/>
        </w:rPr>
      </w:pPr>
    </w:p>
    <w:p w14:paraId="1AC62CCF" w14:textId="77777777" w:rsidR="00A95557" w:rsidRDefault="00A95557" w:rsidP="009C0407">
      <w:pPr>
        <w:autoSpaceDE w:val="0"/>
        <w:autoSpaceDN w:val="0"/>
        <w:adjustRightInd w:val="0"/>
        <w:rPr>
          <w:rFonts w:ascii="Times New Roman" w:hAnsi="Times New Roman" w:cs="Times New Roman"/>
          <w:kern w:val="0"/>
          <w:szCs w:val="24"/>
          <w:shd w:val="pct15" w:color="auto" w:fill="FFFFFF"/>
          <w:lang w:eastAsia="zh-CN"/>
        </w:rPr>
      </w:pPr>
    </w:p>
    <w:p w14:paraId="4C1A6763" w14:textId="77777777" w:rsidR="009C0407" w:rsidRDefault="009C0407" w:rsidP="009C0407">
      <w:pPr>
        <w:autoSpaceDE w:val="0"/>
        <w:autoSpaceDN w:val="0"/>
        <w:adjustRightInd w:val="0"/>
        <w:rPr>
          <w:rFonts w:ascii="Times New Roman" w:hAnsi="Times New Roman" w:cs="Times New Roman"/>
          <w:kern w:val="0"/>
          <w:szCs w:val="24"/>
          <w:lang w:eastAsia="zh-CN"/>
        </w:rPr>
      </w:pPr>
      <w:r>
        <w:rPr>
          <w:rFonts w:ascii="Times New Roman" w:hAnsi="Times New Roman" w:cs="Times New Roman" w:hint="eastAsia"/>
          <w:kern w:val="0"/>
          <w:szCs w:val="24"/>
          <w:lang w:eastAsia="zh-CN"/>
        </w:rPr>
        <w:lastRenderedPageBreak/>
        <w:t>E</w:t>
      </w:r>
      <w:r>
        <w:rPr>
          <w:rFonts w:ascii="Times New Roman" w:hAnsi="Times New Roman" w:cs="Times New Roman"/>
          <w:kern w:val="0"/>
          <w:szCs w:val="24"/>
          <w:lang w:eastAsia="zh-CN"/>
        </w:rPr>
        <w:t>thical approval</w:t>
      </w:r>
      <w:r>
        <w:rPr>
          <w:rFonts w:ascii="Times New Roman" w:hAnsi="Times New Roman" w:cs="Times New Roman" w:hint="eastAsia"/>
          <w:kern w:val="0"/>
          <w:szCs w:val="24"/>
          <w:lang w:eastAsia="zh-CN"/>
        </w:rPr>
        <w:t>: A</w:t>
      </w:r>
      <w:r>
        <w:rPr>
          <w:rFonts w:ascii="Times New Roman" w:hAnsi="Times New Roman" w:cs="Times New Roman"/>
          <w:kern w:val="0"/>
          <w:szCs w:val="24"/>
          <w:lang w:eastAsia="zh-CN"/>
        </w:rPr>
        <w:t>ll procedures performed in studies involving animals were in accordance with the ethical standards of the institutional and national research committee and with the 1964 Helsinki declaration and its later amendments or comparable ethical standards.</w:t>
      </w:r>
    </w:p>
    <w:p w14:paraId="2BFD205A" w14:textId="77777777" w:rsidR="009C0407" w:rsidRPr="000D2991" w:rsidRDefault="009C0407" w:rsidP="009C0407">
      <w:pPr>
        <w:autoSpaceDE w:val="0"/>
        <w:autoSpaceDN w:val="0"/>
        <w:adjustRightInd w:val="0"/>
        <w:rPr>
          <w:rFonts w:ascii="Times New Roman" w:hAnsi="Times New Roman" w:cs="Times New Roman"/>
          <w:kern w:val="0"/>
          <w:szCs w:val="24"/>
          <w:lang w:eastAsia="zh-CN"/>
        </w:rPr>
      </w:pPr>
      <w:r>
        <w:rPr>
          <w:rFonts w:ascii="Times New Roman" w:hAnsi="Times New Roman" w:cs="Times New Roman"/>
          <w:kern w:val="0"/>
          <w:szCs w:val="24"/>
          <w:lang w:eastAsia="zh-CN"/>
        </w:rPr>
        <w:t>(</w:t>
      </w:r>
      <w:r w:rsidRPr="000D2991">
        <w:rPr>
          <w:rFonts w:ascii="Times New Roman" w:hAnsi="Times New Roman" w:cs="Times New Roman"/>
          <w:kern w:val="0"/>
          <w:szCs w:val="24"/>
          <w:lang w:eastAsia="zh-CN"/>
        </w:rPr>
        <w:t xml:space="preserve">Animal Research Ethics Committee of University of Macau </w:t>
      </w:r>
      <w:r>
        <w:rPr>
          <w:rFonts w:ascii="Times New Roman" w:hAnsi="Times New Roman" w:cs="Times New Roman"/>
          <w:kern w:val="0"/>
          <w:szCs w:val="24"/>
          <w:lang w:eastAsia="zh-CN"/>
        </w:rPr>
        <w:t xml:space="preserve">: </w:t>
      </w:r>
      <w:r w:rsidRPr="000D2991">
        <w:rPr>
          <w:rFonts w:ascii="Times New Roman" w:hAnsi="Times New Roman" w:cs="Times New Roman"/>
          <w:kern w:val="0"/>
          <w:szCs w:val="24"/>
          <w:lang w:eastAsia="zh-CN"/>
        </w:rPr>
        <w:t>UMARE-001-2017)</w:t>
      </w:r>
    </w:p>
    <w:p w14:paraId="28CED8F0" w14:textId="77777777" w:rsidR="009C0407" w:rsidRDefault="009C0407" w:rsidP="009C0407">
      <w:pPr>
        <w:autoSpaceDE w:val="0"/>
        <w:autoSpaceDN w:val="0"/>
        <w:adjustRightInd w:val="0"/>
        <w:rPr>
          <w:rFonts w:ascii="Times New Roman" w:hAnsi="Times New Roman" w:cs="Times New Roman"/>
          <w:kern w:val="0"/>
          <w:szCs w:val="24"/>
          <w:shd w:val="pct15" w:color="auto" w:fill="FFFFFF"/>
          <w:lang w:eastAsia="zh-CN"/>
        </w:rPr>
      </w:pPr>
    </w:p>
    <w:p w14:paraId="36B340B9" w14:textId="3E2A15C7" w:rsidR="009C0407" w:rsidRPr="009C0407" w:rsidRDefault="009C0407" w:rsidP="001038FF">
      <w:pPr>
        <w:autoSpaceDE w:val="0"/>
        <w:autoSpaceDN w:val="0"/>
        <w:adjustRightInd w:val="0"/>
        <w:rPr>
          <w:rFonts w:ascii="Times New Roman" w:hAnsi="Times New Roman" w:cs="Times New Roman"/>
          <w:kern w:val="0"/>
          <w:szCs w:val="24"/>
          <w:shd w:val="pct15" w:color="auto" w:fill="FFFFFF"/>
          <w:lang w:eastAsia="zh-CN"/>
        </w:rPr>
      </w:pPr>
    </w:p>
    <w:sectPr w:rsidR="009C0407" w:rsidRPr="009C0407" w:rsidSect="00C52D4B">
      <w:footerReference w:type="default" r:id="rId10"/>
      <w:pgSz w:w="11906" w:h="16838"/>
      <w:pgMar w:top="1418" w:right="1418" w:bottom="1418" w:left="1418" w:header="851" w:footer="992" w:gutter="0"/>
      <w:lnNumType w:countBy="1" w:restart="continuou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4E6FE" w14:textId="77777777" w:rsidR="00400EA9" w:rsidRDefault="00400EA9" w:rsidP="00F273CC">
      <w:r>
        <w:separator/>
      </w:r>
    </w:p>
  </w:endnote>
  <w:endnote w:type="continuationSeparator" w:id="0">
    <w:p w14:paraId="7472777D" w14:textId="77777777" w:rsidR="00400EA9" w:rsidRDefault="00400EA9" w:rsidP="00F2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IXGeneral-Regular">
    <w:altName w:val="Times New Roman"/>
    <w:panose1 w:val="00000000000000000000"/>
    <w:charset w:val="00"/>
    <w:family w:val="roman"/>
    <w:notTrueType/>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9822036"/>
      <w:docPartObj>
        <w:docPartGallery w:val="Page Numbers (Bottom of Page)"/>
        <w:docPartUnique/>
      </w:docPartObj>
    </w:sdtPr>
    <w:sdtEndPr>
      <w:rPr>
        <w:noProof/>
      </w:rPr>
    </w:sdtEndPr>
    <w:sdtContent>
      <w:p w14:paraId="118BACC7" w14:textId="3463C0CE" w:rsidR="001038FF" w:rsidRDefault="001038FF">
        <w:pPr>
          <w:pStyle w:val="a5"/>
          <w:jc w:val="center"/>
        </w:pPr>
        <w:r>
          <w:fldChar w:fldCharType="begin"/>
        </w:r>
        <w:r>
          <w:instrText xml:space="preserve"> PAGE   \* MERGEFORMAT </w:instrText>
        </w:r>
        <w:r>
          <w:fldChar w:fldCharType="separate"/>
        </w:r>
        <w:r>
          <w:rPr>
            <w:noProof/>
          </w:rPr>
          <w:t>26</w:t>
        </w:r>
        <w:r>
          <w:rPr>
            <w:noProof/>
          </w:rPr>
          <w:fldChar w:fldCharType="end"/>
        </w:r>
      </w:p>
    </w:sdtContent>
  </w:sdt>
  <w:p w14:paraId="36701746" w14:textId="77777777" w:rsidR="001038FF" w:rsidRDefault="001038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AE8DC" w14:textId="77777777" w:rsidR="00400EA9" w:rsidRDefault="00400EA9" w:rsidP="00F273CC">
      <w:r>
        <w:separator/>
      </w:r>
    </w:p>
  </w:footnote>
  <w:footnote w:type="continuationSeparator" w:id="0">
    <w:p w14:paraId="39293C7B" w14:textId="77777777" w:rsidR="00400EA9" w:rsidRDefault="00400EA9" w:rsidP="00F27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12AEE"/>
    <w:multiLevelType w:val="hybridMultilevel"/>
    <w:tmpl w:val="DF5A04EC"/>
    <w:lvl w:ilvl="0" w:tplc="8B442BF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E.Ref{014A9162-7202-48CC-BC5D-E185BC39337A}" w:val=" ADDIN NE.Ref.{014A9162-7202-48CC-BC5D-E185BC39337A}&lt;Citation&gt;&lt;Group&gt;&lt;References&gt;&lt;Item&gt;&lt;ID&gt;17&lt;/ID&gt;&lt;UID&gt;{40BB80E8-680D-47D5-AFCA-A160D9180B8F}&lt;/UID&gt;&lt;Title&gt;Differential effects of low-magnitude high-frequency vibration on reloading hind-limb soleus and gastrocnemius medialis muscles in 28-day tail-suspended rats&lt;/Title&gt;&lt;Template&gt;Journal Article&lt;/Template&gt;&lt;Star&gt;0&lt;/Star&gt;&lt;Tag&gt;0&lt;/Tag&gt;&lt;Author&gt;Sun, K T; Leung, K S; Siu, P M; Qin, L; Cheung, W H&lt;/Author&gt;&lt;Year&gt;2015&lt;/Year&gt;&lt;Details&gt;&lt;_accession_num&gt;26636277&lt;/_accession_num&gt;&lt;_author_adr&gt;Department of Orthopaedics and Traumatology, The Chinese University of Hong Kong, Shatin, New Territories, Hong Kong SAR.&lt;/_author_adr&gt;&lt;_date_display&gt;2015 Dec&lt;/_date_display&gt;&lt;_date&gt;2015-12-01&lt;/_date&gt;&lt;_isbn&gt;1108-7161 (Print); 1108-7161 (Linking)&lt;/_isbn&gt;&lt;_issue&gt;4&lt;/_issue&gt;&lt;_journal&gt;J Musculoskelet Neuronal Interact&lt;/_journal&gt;&lt;_keywords&gt;Animals; Cell Count; Hindlimb Suspension/adverse effects; Immunohistochemistry; Male; Muscle Cells/pathology; Muscle Fibers, Fast-Twitch/*pathology; Muscle Fibers, Slow-Twitch/*pathology; Muscle, Skeletal/*pathology; Muscular Atrophy/etiology/physiopathology; Rats; Rats, Sprague-Dawley; *Vibration&lt;/_keywords&gt;&lt;_language&gt;eng&lt;/_language&gt;&lt;_pages&gt;316-24&lt;/_pages&gt;&lt;_tertiary_title&gt;Journal of musculoskeletal &amp;amp;amp; neuronal interactions&lt;/_tertiary_title&gt;&lt;_type_work&gt;Journal Article; Research Support, Non-U.S. Gov&amp;apos;t&lt;/_type_work&gt;&lt;_url&gt;http://www.ncbi.nlm.nih.gov/entrez/query.fcgi?cmd=Retrieve&amp;amp;db=pubmed&amp;amp;dopt=Abstract&amp;amp;list_uids=26636277&amp;amp;query_hl=1&lt;/_url&gt;&lt;_volume&gt;15&lt;/_volume&gt;&lt;_created&gt;62762323&lt;/_created&gt;&lt;_modified&gt;62762323&lt;/_modified&gt;&lt;_db_updated&gt;PubMed&lt;/_db_updated&gt;&lt;_impact_factor&gt;   1.651&lt;/_impact_factor&gt;&lt;/Details&gt;&lt;Extra&gt;&lt;DBUID&gt;{2A2ECC68-3702-40B0-BB47-745B0F0E1717}&lt;/DBUID&gt;&lt;/Extra&gt;&lt;/Item&gt;&lt;/References&gt;&lt;/Group&gt;&lt;/Citation&gt;_x000a_"/>
    <w:docVar w:name="NE.Ref{01CDFD9B-E14D-4BFA-9ADF-BD522A7B1912}" w:val=" ADDIN NE.Ref.{01CDFD9B-E14D-4BFA-9ADF-BD522A7B1912}&lt;Citation&gt;&lt;Group&gt;&lt;References&gt;&lt;Item&gt;&lt;ID&gt;414&lt;/ID&gt;&lt;UID&gt;{E02F362C-2319-41F1-9254-ADDB2E5E07E0}&lt;/UID&gt;&lt;Title&gt;Role of nuclear receptor corepressor RIP140 in metabolic syndrome&lt;/Title&gt;&lt;Template&gt;Journal Article&lt;/Template&gt;&lt;Star&gt;0&lt;/Star&gt;&lt;Tag&gt;0&lt;/Tag&gt;&lt;Author&gt;Rosell, M; Jones, M C; Parker, M G&lt;/Author&gt;&lt;Year&gt;2011&lt;/Year&gt;&lt;Details&gt;&lt;_accession_num&gt;21193034&lt;/_accession_num&gt;&lt;_author_adr&gt;Institute of Reproductive and Developmental Biology, Imperial College London, Faculty of Medicine, Hammersmith Campus 158 Du Cane Road, W12 0NN, UK. m.parker@imperial.ac.uk&lt;/_author_adr&gt;&lt;_date_display&gt;2011 Aug&lt;/_date_display&gt;&lt;_date&gt;2011-08-01&lt;/_date&gt;&lt;_doi&gt;10.1016/j.bbadis.2010.12.016&lt;/_doi&gt;&lt;_isbn&gt;0006-3002 (Print); 0006-3002 (Linking)&lt;/_isbn&gt;&lt;_issue&gt;8&lt;/_issue&gt;&lt;_journal&gt;Biochim Biophys Acta&lt;/_journal&gt;&lt;_keywords&gt;Adaptor Proteins, Signal Transducing/*physiology; Adipose Tissue/physiopathology; Animals; Humans; Inflammation/physiopathology; Metabolic Syndrome/*physiopathology; Muscles/physiopathology; Nuclear Proteins/*physiology; Nuclear Receptor Interacting Protein 1&lt;/_keywords&gt;&lt;_language&gt;eng&lt;/_language&gt;&lt;_ori_publication&gt;Copyright (c) 2010 Elsevier B.V. All rights reserved.&lt;/_ori_publication&gt;&lt;_pages&gt;919-28&lt;/_pages&gt;&lt;_tertiary_title&gt;Biochimica et biophysica acta&lt;/_tertiary_title&gt;&lt;_type_work&gt;Journal Article; Research Support, Non-U.S. Gov&amp;apos;t; Review&lt;/_type_work&gt;&lt;_url&gt;http://www.ncbi.nlm.nih.gov/entrez/query.fcgi?cmd=Retrieve&amp;amp;db=pubmed&amp;amp;dopt=Abstract&amp;amp;list_uids=21193034&amp;amp;query_hl=1&lt;/_url&gt;&lt;_volume&gt;1812&lt;/_volume&gt;&lt;_created&gt;62845684&lt;/_created&gt;&lt;_modified&gt;62845684&lt;/_modified&gt;&lt;_db_updated&gt;PubMed&lt;/_db_updated&gt;&lt;/Details&gt;&lt;Extra&gt;&lt;DBUID&gt;{F96A950B-833F-4880-A151-76DA2D6A2879}&lt;/DBUID&gt;&lt;/Extra&gt;&lt;/Item&gt;&lt;/References&gt;&lt;/Group&gt;&lt;/Citation&gt;_x000a_"/>
    <w:docVar w:name="NE.Ref{042F89DD-C7FD-4223-8D3D-847A022073C0}" w:val=" ADDIN NE.Ref.{042F89DD-C7FD-4223-8D3D-847A022073C0}&lt;Citation&gt;&lt;Group&gt;&lt;References&gt;&lt;Item&gt;&lt;ID&gt;78&lt;/ID&gt;&lt;UID&gt;{3DE274AE-56E6-4771-B79F-D14538E18408}&lt;/UID&gt;&lt;Title&gt;[Studies on treatment of fatty liver with traditional Chinese medicine]&lt;/Title&gt;&lt;Template&gt;Journal Article&lt;/Template&gt;&lt;Star&gt;0&lt;/Star&gt;&lt;Tag&gt;5&lt;/Tag&gt;&lt;Author&gt;Xu, L M; Hu, Y Y&lt;/Author&gt;&lt;Year&gt;2003&lt;/Year&gt;&lt;Details&gt;&lt;_accession_num&gt;15339589&lt;/_accession_num&gt;&lt;_author_adr&gt;Institute of Liver Diseases, Shanghai University of Traditional Chinese Medicine, Shanghai 200032, China.&lt;/_author_adr&gt;&lt;_date_display&gt;2003 Jul&lt;/_date_display&gt;&lt;_date&gt;2003-07-01&lt;/_date&gt;&lt;_doi&gt;10.3736/jcim20030216&lt;/_doi&gt;&lt;_isbn&gt;1672-1977 (Print); 1672-1977 (Linking)&lt;/_isbn&gt;&lt;_issue&gt;2&lt;/_issue&gt;&lt;_journal&gt;Zhong Xi Yi Jie He Xue Bao&lt;/_journal&gt;&lt;_language&gt;chi&lt;/_language&gt;&lt;_pages&gt;138-41&lt;/_pages&gt;&lt;_subject_headings&gt;Drug Therapy, Combination; Drugs, Chinese Herbal/*therapeutic use; Fatty Liver/*drug therapy; Humans; *Medicine, Chinese Traditional&lt;/_subject_headings&gt;&lt;_tertiary_title&gt;Zhong xi yi jie he xue bao = Journal of Chinese integrative medicine&lt;/_tertiary_title&gt;&lt;_type_work&gt;English Abstract; Journal Article; Research Support, Non-U.S. Gov&amp;apos;t; Review&lt;/_type_work&gt;&lt;_url&gt;http://www.ncbi.nlm.nih.gov/entrez/query.fcgi?cmd=Retrieve&amp;amp;db=pubmed&amp;amp;dopt=Abstract&amp;amp;list_uids=15339589&amp;amp;query_hl=1&lt;/_url&gt;&lt;_volume&gt;1&lt;/_volume&gt;&lt;_created&gt;63615508&lt;/_created&gt;&lt;_modified&gt;63615508&lt;/_modified&gt;&lt;_db_updated&gt;PubMed&lt;/_db_updated&gt;&lt;/Details&gt;&lt;Extra&gt;&lt;DBUID&gt;{32BEAE45-4239-4980-A4AD-4CB51618EAB4}&lt;/DBUID&gt;&lt;/Extra&gt;&lt;/Item&gt;&lt;/References&gt;&lt;/Group&gt;&lt;/Citation&gt;_x000a_"/>
    <w:docVar w:name="NE.Ref{04C83C7A-F5BB-4D0F-84C3-C36BA45F8AF5}" w:val=" ADDIN NE.Ref.{04C83C7A-F5BB-4D0F-84C3-C36BA45F8AF5}&lt;Citation&gt;&lt;Group&gt;&lt;References&gt;&lt;Item&gt;&lt;ID&gt;471&lt;/ID&gt;&lt;UID&gt;{A9651DE4-FC14-4928-B33A-EB4373391D51}&lt;/UID&gt;&lt;Title&gt;Direct Reprogramming of Hepatic Myofibroblasts into Hepatocytes In Vivo Attenuates Liver Fibrosis&lt;/Title&gt;&lt;Template&gt;Journal Article&lt;/Template&gt;&lt;Star&gt;0&lt;/Star&gt;&lt;Tag&gt;0&lt;/Tag&gt;&lt;Author&gt;Song, G; Pacher, M; Balakrishnan, A; Yuan, Q; Tsay, H C; Yang, D; Reetz, J; Brandes, S; Dai, Z; Putzer, B M; Arauzo-Bravo, M J; Steinemann, D; Luedde, T; Schwabe, R F; Manns, M P; Scholer, H R; Schambach, A; Cantz, T; Ott, M; Sharma, A D&lt;/Author&gt;&lt;Year&gt;2016&lt;/Year&gt;&lt;Details&gt;&lt;_accession_num&gt;26923201&lt;/_accession_num&gt;&lt;_author_adr&gt;Department of Gastroenterology, Hepatology, and Endocrinology, Hannover Medical School, Hannover 30625, Germany; Junior Research Group MicroRNA in Liver Regeneration, Cluster of Excellence REBIRTH, Hannover Medical School, Hannover 30625, Germany; Translational Hepatology and Stem Cell Biology, Cluster of Excellence REBIRTH, Hannover Medical School, Hannover 30625, Germany.; Department of Gastroenterology, Hepatology, and Endocrinology, Hannover Medical School, Hannover 30625, Germany; Twincore Centre for Experimental and Clinical Infection Research, Hannover 30625, Germany.; Department of Gastroenterology, Hepatology, and Endocrinology, Hannover Medical School, Hannover 30625, Germany; Twincore Centre for Experimental and Clinical Infection Research, Hannover 30625, Germany.; Department of Gastroenterology, Hepatology, and Endocrinology, Hannover Medical School, Hannover 30625, Germany; Twincore Centre for Experimental and Clinical Infection Research, Hannover 30625, Germany.; Department of Gastroenterology, Hepatology, and Endocrinology, Hannover Medical School, Hannover 30625, Germany; Junior Research Group MicroRNA in Liver Regeneration, Cluster of Excellence REBIRTH, Hannover Medical School, Hannover 30625, Germany; Twincore Centre for Experimental and Clinical Infection Research, Hannover 30625, Germany.; Department of Gastroenterology, Hepatology, and Endocrinology, Hannover Medical School, Hannover 30625, Germany; Junior Research Group MicroRNA in Liver Regeneration, Cluster of Excellence REBIRTH, Hannover Medical School, Hannover 30625, Germany.; Institute for Experimental Gene Therapy and Cancer Research, Rostock University Medical Center, Rostock 18057, Germany.; Department of Gastroenterology, Hepatology, and Endocrinology, Hannover Medical School, Hannover 30625, Germany; Twincore Centre for Experimental and Clinical Infection Research, Hannover 30625, Germany.; Department of Gastroenterology, Hepatology, and Endocrinology, Hannover Medical School, Hannover 30625, Germany; Junior Research Group MicroRNA in Liver Regeneration, Cluster of Excellence REBIRTH, Hannover Medical School, Hannover 30625, Germany.; Institute for Experimental Gene Therapy and Cancer Research, Rostock University Medical Center, Rostock 18057, Germany.; Group of Computational Biology and Systems Biomedicine, Biodonostia Health Research Institute, San Sebastian 20014, Spain; IKERBASQUE, Basque Foundation for Science, Bilbao 48013, Spain.; Institute of Human Genetics, Hannover Medical School, Hannover 30625, Germany.; Division of Hepatobiliary Oncology, Department of Medicine III, University Hospital RWTH, Aachen 52074, Germany.; Department of Medicine, Columbia University, New York, NY 10032, USA.; Department of Gastroenterology, Hepatology, and Endocrinology, Hannover Medical School, Hannover 30625, Germany.; Department of Cell and Developmental Biology, Max Planck Institute for Molecular  Biomedicine, Munster 48149, Germany.; Institute for Experimental Hematology, Hannover Medical School, Hannover 30625, Germany.; Department of Gastroenterology, Hepatology, and Endocrinology, Hannover Medical School, Hannover 30625, Germany; Translational Hepatology and Stem Cell Biology,  Cluster of Excellence REBIRTH, Hannover Medical School, Hannover 30625, Germany.; Department of Gastroenterology, Hepatology, and Endocrinology, Hannover Medical School, Hannover 30625, Germany; Twincore Centre for Experimental and Clinical Infection Research, Hannover 30625, Germany. Electronic address: ott.michael@mh-hannover.de.; Department of Gastroenterology, Hepatology, and Endocrinology, Hannover Medical School, Hannover 30625, Germany; Junior Research Group MicroRNA in Liver Regeneration, Cluster of Excellence REBIRTH, Hannover Medical School, Hannover 30625, Germany. Electronic address: sharma.amar@mh-hannover.de.&lt;/_author_adr&gt;&lt;_collection_scope&gt;SCI;SCIE&lt;/_collection_scope&gt;&lt;_created&gt;63106187&lt;/_created&gt;&lt;_date&gt;2016-06-02&lt;/_date&gt;&lt;_date_display&gt;2016 Jun 2&lt;/_date_display&gt;&lt;_db_updated&gt;PubMed&lt;/_db_updated&gt;&lt;_doi&gt;10.1016/j.stem.2016.01.010&lt;/_doi&gt;&lt;_impact_factor&gt;  21.464&lt;/_impact_factor&gt;&lt;_isbn&gt;1875-9777 (Electronic); 1875-9777 (Linking)&lt;/_isbn&gt;&lt;_issue&gt;6&lt;/_issue&gt;&lt;_journal&gt;Cell Stem Cell&lt;/_journal&gt;&lt;_keywords&gt;Animals; Biomarkers/metabolism; Cell Lineage; *Cellular Reprogramming; Cholestasis/complications; Dependovirus/metabolism; Dicarbethoxydihydrocollidine; Hepatocytes/*cytology; Integrases/metabolism; Liver/*cytology; Liver Cirrhosis/etiology/metabolism/*pathology; Mice, Inbred BALB C; Mice, Transgenic; Models, Biological; Myofibroblasts/*cytology; Oligonucleotide Array Sequence Analysis; Transcription Factors/metabolism&lt;/_keywords&gt;&lt;_language&gt;eng&lt;/_language&gt;&lt;_modified&gt;63106187&lt;/_modified&gt;&lt;_ori_publication&gt;Copyright (c) 2016 Elsevier Inc. All rights reserved.&lt;/_ori_publication&gt;&lt;_pages&gt;797-808&lt;/_pages&gt;&lt;_tertiary_title&gt;Cell stem cell&lt;/_tertiary_title&gt;&lt;_type_work&gt;Journal Article; Research Support, Non-U.S. Gov&amp;apos;t&lt;/_type_work&gt;&lt;_url&gt;http://www.ncbi.nlm.nih.gov/entrez/query.fcgi?cmd=Retrieve&amp;amp;db=pubmed&amp;amp;dopt=Abstract&amp;amp;list_uids=26923201&amp;amp;query_hl=1&lt;/_url&gt;&lt;_volume&gt;18&lt;/_volume&gt;&lt;/Details&gt;&lt;Extra&gt;&lt;DBUID&gt;{F96A950B-833F-4880-A151-76DA2D6A2879}&lt;/DBUID&gt;&lt;/Extra&gt;&lt;/Item&gt;&lt;/References&gt;&lt;/Group&gt;&lt;/Citation&gt;_x000a_"/>
    <w:docVar w:name="NE.Ref{0518A27B-BF08-439C-AFED-251FD379F571}" w:val=" ADDIN NE.Ref.{0518A27B-BF08-439C-AFED-251FD379F571}&lt;Citation&gt;&lt;Group&gt;&lt;References&gt;&lt;Item&gt;&lt;ID&gt;476&lt;/ID&gt;&lt;UID&gt;{B4FA4A72-2FF6-45CB-9122-409614A79A12}&lt;/UID&gt;&lt;Title&gt;SREBP-1c transcription factor and lipid homeostasis: clinical perspective&lt;/Title&gt;&lt;Template&gt;Journal Article&lt;/Template&gt;&lt;Star&gt;0&lt;/Star&gt;&lt;Tag&gt;0&lt;/Tag&gt;&lt;Author&gt;Ferre, P; Foufelle, F&lt;/Author&gt;&lt;Year&gt;2007&lt;/Year&gt;&lt;Details&gt;&lt;_accession_num&gt;17344645&lt;/_accession_num&gt;&lt;_author_adr&gt;Inserm, UMR S 671, Centre de Recherches Biomedicales des Cordeliers, Paris, France. pferre@bhdc.jussieu.fr&lt;/_author_adr&gt;&lt;_created&gt;63111914&lt;/_created&gt;&lt;_date&gt;2007-01-20&lt;/_date&gt;&lt;_date_display&gt;2007&lt;/_date_display&gt;&lt;_db_updated&gt;PubMed&lt;/_db_updated&gt;&lt;_doi&gt;10.1159/000100426&lt;/_doi&gt;&lt;_isbn&gt;1423-0046 (Electronic); 0301-0163 (Linking)&lt;/_isbn&gt;&lt;_issue&gt;2&lt;/_issue&gt;&lt;_journal&gt;Horm Res&lt;/_journal&gt;&lt;_keywords&gt;Animals; Gene Expression Regulation, Enzymologic; Glycolysis/genetics; Homeostasis/genetics; Humans; Insulin/metabolism/physiology; Insulin Resistance/genetics; Insulin Secretion; Lipid Metabolism/*genetics; Lipogenesis/genetics; Liver/enzymology/metabolism; Liver Diseases/enzymology/genetics; Metabolic Diseases/enzymology/genetics; Models, Biological; Protein Processing, Post-Translational; Sterol Regulatory Element Binding Protein 1/genetics/*physiology; Transcription Factors/physiology&lt;/_keywords&gt;&lt;_language&gt;eng&lt;/_language&gt;&lt;_modified&gt;63111914&lt;/_modified&gt;&lt;_ori_publication&gt;Copyright 2007 S. Karger AG, Basel.&lt;/_ori_publication&gt;&lt;_pages&gt;72-82&lt;/_pages&gt;&lt;_tertiary_title&gt;Hormone research&lt;/_tertiary_title&gt;&lt;_type_work&gt;Journal Article; Review&lt;/_type_work&gt;&lt;_url&gt;http://www.ncbi.nlm.nih.gov/entrez/query.fcgi?cmd=Retrieve&amp;amp;db=pubmed&amp;amp;dopt=Abstract&amp;amp;list_uids=17344645&amp;amp;query_hl=1&lt;/_url&gt;&lt;_volume&gt;68&lt;/_volume&gt;&lt;/Details&gt;&lt;Extra&gt;&lt;DBUID&gt;{F96A950B-833F-4880-A151-76DA2D6A2879}&lt;/DBUID&gt;&lt;/Extra&gt;&lt;/Item&gt;&lt;/References&gt;&lt;/Group&gt;&lt;/Citation&gt;_x000a_"/>
    <w:docVar w:name="NE.Ref{06B7FF6A-978B-40F5-B54B-AE1CA1AE8BD6}" w:val=" ADDIN NE.Ref.{06B7FF6A-978B-40F5-B54B-AE1CA1AE8BD6}&lt;Citation&gt;&lt;Group&gt;&lt;References&gt;&lt;Item&gt;&lt;ID&gt;78&lt;/ID&gt;&lt;UID&gt;{3DE274AE-56E6-4771-B79F-D14538E18408}&lt;/UID&gt;&lt;Title&gt;[Studies on treatment of fatty liver with traditional Chinese medicine]&lt;/Title&gt;&lt;Template&gt;Journal Article&lt;/Template&gt;&lt;Star&gt;0&lt;/Star&gt;&lt;Tag&gt;5&lt;/Tag&gt;&lt;Author&gt;Xu, L M; Hu, Y Y&lt;/Author&gt;&lt;Year&gt;2003&lt;/Year&gt;&lt;Details&gt;&lt;_accession_num&gt;15339589&lt;/_accession_num&gt;&lt;_author_adr&gt;Institute of Liver Diseases, Shanghai University of Traditional Chinese Medicine, Shanghai 200032, China.&lt;/_author_adr&gt;&lt;_date_display&gt;2003 Jul&lt;/_date_display&gt;&lt;_date&gt;2003-07-01&lt;/_date&gt;&lt;_doi&gt;10.3736/jcim20030216&lt;/_doi&gt;&lt;_isbn&gt;1672-1977 (Print); 1672-1977 (Linking)&lt;/_isbn&gt;&lt;_issue&gt;2&lt;/_issue&gt;&lt;_journal&gt;Zhong Xi Yi Jie He Xue Bao&lt;/_journal&gt;&lt;_language&gt;chi&lt;/_language&gt;&lt;_pages&gt;138-41&lt;/_pages&gt;&lt;_subject_headings&gt;Drug Therapy, Combination; Drugs, Chinese Herbal/*therapeutic use; Fatty Liver/*drug therapy; Humans; *Medicine, Chinese Traditional&lt;/_subject_headings&gt;&lt;_tertiary_title&gt;Zhong xi yi jie he xue bao = Journal of Chinese integrative medicine&lt;/_tertiary_title&gt;&lt;_type_work&gt;English Abstract; Journal Article; Research Support, Non-U.S. Gov&amp;apos;t; Review&lt;/_type_work&gt;&lt;_url&gt;http://www.ncbi.nlm.nih.gov/entrez/query.fcgi?cmd=Retrieve&amp;amp;db=pubmed&amp;amp;dopt=Abstract&amp;amp;list_uids=15339589&amp;amp;query_hl=1&lt;/_url&gt;&lt;_volume&gt;1&lt;/_volume&gt;&lt;_created&gt;63615508&lt;/_created&gt;&lt;_modified&gt;63615508&lt;/_modified&gt;&lt;_db_updated&gt;PubMed&lt;/_db_updated&gt;&lt;/Details&gt;&lt;Extra&gt;&lt;DBUID&gt;{32BEAE45-4239-4980-A4AD-4CB51618EAB4}&lt;/DBUID&gt;&lt;/Extra&gt;&lt;/Item&gt;&lt;/References&gt;&lt;/Group&gt;&lt;/Citation&gt;_x000a_"/>
    <w:docVar w:name="NE.Ref{0AB3F9FA-EC0D-43FE-AE7A-74E405F41754}" w:val=" ADDIN NE.Ref.{0AB3F9FA-EC0D-43FE-AE7A-74E405F41754}&lt;Citation&gt;&lt;Group&gt;&lt;References&gt;&lt;Item&gt;&lt;ID&gt;406&lt;/ID&gt;&lt;UID&gt;{206B7CF9-2A44-40CD-838C-CD00E248FEF9}&lt;/UID&gt;&lt;Title&gt;Hindlimb muscle fiber populations of five mammals&lt;/Title&gt;&lt;Template&gt;Journal Article&lt;/Template&gt;&lt;Star&gt;0&lt;/Star&gt;&lt;Tag&gt;0&lt;/Tag&gt;&lt;Author&gt;Ariano, M A; Armstrong, R B; Edgerton, V R&lt;/Author&gt;&lt;Year&gt;1973&lt;/Year&gt;&lt;Details&gt;&lt;_accession_num&gt;4348494&lt;/_accession_num&gt;&lt;_date_display&gt;1973 Jan&lt;/_date_display&gt;&lt;_date&gt;1973-01-01&lt;/_date&gt;&lt;_doi&gt;10.1177/21.1.51&lt;/_doi&gt;&lt;_isbn&gt;0022-1554 (Print); 0022-1554 (Linking)&lt;/_isbn&gt;&lt;_issue&gt;1&lt;/_issue&gt;&lt;_journal&gt;J Histochem Cytochem&lt;/_journal&gt;&lt;_keywords&gt;Adenosine Triphosphatases/*metabolism; Animals; Cats; Dihydrolipoamide Dehydrogenase/*metabolism; Glycerolphosphate Dehydrogenase/*metabolism; Glycolysis; Guinea Pigs; Hindlimb; Histocytochemistry; Muscles/*enzymology; Myosins; NAD/metabolism; Primates; Rats&lt;/_keywords&gt;&lt;_language&gt;eng&lt;/_language&gt;&lt;_pages&gt;51-5&lt;/_pages&gt;&lt;_tertiary_title&gt;The journal of histochemistry and cytochemistry : official journal of the_x000d__x000a_      Histochemistry Society&lt;/_tertiary_title&gt;&lt;_type_work&gt;Journal Article&lt;/_type_work&gt;&lt;_url&gt;http://www.ncbi.nlm.nih.gov/entrez/query.fcgi?cmd=Retrieve&amp;amp;db=pubmed&amp;amp;dopt=Abstract&amp;amp;list_uids=4348494&amp;amp;query_hl=1&lt;/_url&gt;&lt;_volume&gt;21&lt;/_volume&gt;&lt;_created&gt;62844056&lt;/_created&gt;&lt;_modified&gt;62844056&lt;/_modified&gt;&lt;_db_updated&gt;PubMed&lt;/_db_updated&gt;&lt;_impact_factor&gt;   2.816&lt;/_impact_factor&gt;&lt;_collection_scope&gt;SCI;SCIE&lt;/_collection_scope&gt;&lt;/Details&gt;&lt;Extra&gt;&lt;DBUID&gt;{F96A950B-833F-4880-A151-76DA2D6A2879}&lt;/DBUID&gt;&lt;/Extra&gt;&lt;/Item&gt;&lt;/References&gt;&lt;/Group&gt;&lt;/Citation&gt;_x000a_"/>
    <w:docVar w:name="NE.Ref{0B206510-1DCE-4687-80A0-926470E60885}" w:val=" ADDIN NE.Ref.{0B206510-1DCE-4687-80A0-926470E60885}&lt;Citation&gt;&lt;Group&gt;&lt;References&gt;&lt;Item&gt;&lt;ID&gt;470&lt;/ID&gt;&lt;UID&gt;{DA687B81-2BCC-40D1-BE2C-DB4A3ECD2E11}&lt;/UID&gt;&lt;Title&gt;Vascular dysfunction in aging: potential effects of resveratrol, an anti-inflammatory phytoestrogen&lt;/Title&gt;&lt;Template&gt;Journal Article&lt;/Template&gt;&lt;Star&gt;0&lt;/Star&gt;&lt;Tag&gt;0&lt;/Tag&gt;&lt;Author&gt;Labinskyy, N; Csiszar, A; Veress, G; Stef, G; Pacher, P; Oroszi, G; Wu, J; Ungvari, Z&lt;/Author&gt;&lt;Year&gt;2006&lt;/Year&gt;&lt;Details&gt;&lt;_accession_num&gt;16611080&lt;/_accession_num&gt;&lt;_author_adr&gt;Department of Physiology, New York Medical College, Valhalla, New York 10595, USA.&lt;/_author_adr&gt;&lt;_collection_scope&gt;SCI;SCIE&lt;/_collection_scope&gt;&lt;_created&gt;63104938&lt;/_created&gt;&lt;_date&gt;2006-01-20&lt;/_date&gt;&lt;_date_display&gt;2006&lt;/_date_display&gt;&lt;_db_updated&gt;PubMed&lt;/_db_updated&gt;&lt;_doi&gt;10.2174/092986706776360987&lt;/_doi&gt;&lt;_impact_factor&gt;   3.894&lt;/_impact_factor&gt;&lt;_isbn&gt;0929-8673 (Print); 0929-8673 (Linking)&lt;/_isbn&gt;&lt;_issue&gt;9&lt;/_issue&gt;&lt;_journal&gt;Curr Med Chem&lt;/_journal&gt;&lt;_keywords&gt;Aging/*physiology; Anti-Inflammatory Agents, Non-Steroidal/*therapeutic use; Cardiovascular Diseases/*drug therapy/*physiopathology; Humans; Resveratrol; Stilbenes/*therapeutic use; Vasodilator Agents/*therapeutic use&lt;/_keywords&gt;&lt;_language&gt;eng&lt;/_language&gt;&lt;_modified&gt;63104938&lt;/_modified&gt;&lt;_pages&gt;989-96&lt;/_pages&gt;&lt;_tertiary_title&gt;Current medicinal chemistry&lt;/_tertiary_title&gt;&lt;_type_work&gt;Journal Article; Research Support, N.I.H., Intramural; Research Support, Non-U.S. Gov&amp;apos;t; Review&lt;/_type_work&gt;&lt;_url&gt;http://www.ncbi.nlm.nih.gov/entrez/query.fcgi?cmd=Retrieve&amp;amp;db=pubmed&amp;amp;dopt=Abstract&amp;amp;list_uids=16611080&amp;amp;query_hl=1&lt;/_url&gt;&lt;_volume&gt;13&lt;/_volume&gt;&lt;/Details&gt;&lt;Extra&gt;&lt;DBUID&gt;{F96A950B-833F-4880-A151-76DA2D6A2879}&lt;/DBUID&gt;&lt;/Extra&gt;&lt;/Item&gt;&lt;/References&gt;&lt;/Group&gt;&lt;/Citation&gt;_x000a_"/>
    <w:docVar w:name="NE.Ref{0CE1F211-F69A-498B-94F4-B70CC60B2005}" w:val=" ADDIN NE.Ref.{0CE1F211-F69A-498B-94F4-B70CC60B2005}&lt;Citation&gt;&lt;Group&gt;&lt;References&gt;&lt;Item&gt;&lt;ID&gt;13&lt;/ID&gt;&lt;UID&gt;{C116FEF9-C6B5-4C7E-B34B-7DC0B8C108CD}&lt;/UID&gt;&lt;Title&gt;Birkenfeld A L, Shulman G I. Nonalcoholic fatty liver disease, hepatic insulin resistance, and type 2 diabetes[J]. Hepatology, 2014, 59(2):713-723.&lt;/Title&gt;&lt;Template&gt;Web Page&lt;/Template&gt;&lt;Star&gt;0&lt;/Star&gt;&lt;Tag&gt;0&lt;/Tag&gt;&lt;Author/&gt;&lt;Year&gt;0&lt;/Year&gt;&lt;Details&gt;&lt;_accessed&gt;62762306&lt;/_accessed&gt;&lt;_created&gt;62762306&lt;/_created&gt;&lt;_modified&gt;62762306&lt;/_modified&gt;&lt;/Details&gt;&lt;Extra&gt;&lt;DBUID&gt;{2A2ECC68-3702-40B0-BB47-745B0F0E1717}&lt;/DBUID&gt;&lt;/Extra&gt;&lt;/Item&gt;&lt;/References&gt;&lt;/Group&gt;&lt;/Citation&gt;_x000a_"/>
    <w:docVar w:name="NE.Ref{0DDA637A-AC46-462A-8D65-3ED2DCE4680E}" w:val=" ADDIN NE.Ref.{0DDA637A-AC46-462A-8D65-3ED2DCE4680E}&lt;Citation&gt;&lt;Group&gt;&lt;References&gt;&lt;Item&gt;&lt;ID&gt;6&lt;/ID&gt;&lt;UID&gt;{E9D7963E-8A5F-496E-AB2D-B4C1CF44A03C}&lt;/UID&gt;&lt;Title&gt;Causes of Diabetes by National Diabetes Information Clearinghouse. 2014. www.diabetes.niddk.nih.gov &lt;/Title&gt;&lt;Template&gt;Web Page&lt;/Template&gt;&lt;Star&gt;0&lt;/Star&gt;&lt;Tag&gt;0&lt;/Tag&gt;&lt;Author/&gt;&lt;Year&gt;0&lt;/Year&gt;&lt;Details&gt;&lt;_accessed&gt;62762255&lt;/_accessed&gt;&lt;_created&gt;62762255&lt;/_created&gt;&lt;_modified&gt;62762255&lt;/_modified&gt;&lt;/Details&gt;&lt;Extra&gt;&lt;DBUID&gt;{2A2ECC68-3702-40B0-BB47-745B0F0E1717}&lt;/DBUID&gt;&lt;/Extra&gt;&lt;/Item&gt;&lt;/References&gt;&lt;/Group&gt;&lt;/Citation&gt;_x000a_"/>
    <w:docVar w:name="NE.Ref{0ED8D268-EFEF-4761-87EF-700957B2BB97}" w:val=" ADDIN NE.Ref.{0ED8D268-EFEF-4761-87EF-700957B2BB97}&lt;Citation&gt;&lt;Group&gt;&lt;References&gt;&lt;Item&gt;&lt;ID&gt;557&lt;/ID&gt;&lt;UID&gt;{0A6DCD62-CBAD-4DC1-BD93-3C297738C24F}&lt;/UID&gt;&lt;Title&gt;PPARgamma is essential for protection against nonalcoholic steatohepatitis&lt;/Title&gt;&lt;Template&gt;Journal Article&lt;/Template&gt;&lt;Star&gt;0&lt;/Star&gt;&lt;Tag&gt;0&lt;/Tag&gt;&lt;Author&gt;Wu, C W; Chu, E S; Lam, C N; Cheng, A S; Lee, C W; Wong, V W; Sung, J J; Yu, J&lt;/Author&gt;&lt;Year&gt;2010&lt;/Year&gt;&lt;Details&gt;&lt;_accession_num&gt;20376096&lt;/_accession_num&gt;&lt;_author_adr&gt;Institute of Digestive Disease and Department of Medicine, Li Ka Shing Institute  of Health Sciences, The Chinese University of Hong Kong, Hong Kong, China.&lt;/_author_adr&gt;&lt;_collection_scope&gt;SCI;SCIE&lt;/_collection_scope&gt;&lt;_created&gt;63181383&lt;/_created&gt;&lt;_date&gt;2010-06-01&lt;/_date&gt;&lt;_date_display&gt;2010 Jun&lt;/_date_display&gt;&lt;_db_updated&gt;PubMed&lt;/_db_updated&gt;&lt;_doi&gt;10.1038/gt.2010.41&lt;/_doi&gt;&lt;_impact_factor&gt;   3.749&lt;/_impact_factor&gt;&lt;_isbn&gt;1476-5462 (Electronic); 0969-7128 (Linking)&lt;/_isbn&gt;&lt;_issue&gt;6&lt;/_issue&gt;&lt;_journal&gt;Gene Ther&lt;/_journal&gt;&lt;_keywords&gt;Adenoviridae/genetics; Animals; Choline Deficiency; Fatty Liver/etiology/genetics/*prevention &amp;amp;amp; control; Gene Transfer Techniques; Genetic Therapy; Methionine/deficiency; Mice; PPAR gamma/deficiency/genetics/*metabolism; Rosiglitazone; Thiazolidinediones/pharmacology&lt;/_keywords&gt;&lt;_language&gt;eng&lt;/_language&gt;&lt;_modified&gt;63181383&lt;/_modified&gt;&lt;_pages&gt;790-8&lt;/_pages&gt;&lt;_tertiary_title&gt;Gene therapy&lt;/_tertiary_title&gt;&lt;_type_work&gt;Journal Article; Research Support, Non-U.S. Gov&amp;apos;t&lt;/_type_work&gt;&lt;_url&gt;http://www.ncbi.nlm.nih.gov/entrez/query.fcgi?cmd=Retrieve&amp;amp;db=pubmed&amp;amp;dopt=Abstract&amp;amp;list_uids=20376096&amp;amp;query_hl=1&lt;/_url&gt;&lt;_volume&gt;17&lt;/_volume&gt;&lt;/Details&gt;&lt;Extra&gt;&lt;DBUID&gt;{F96A950B-833F-4880-A151-76DA2D6A2879}&lt;/DBUID&gt;&lt;/Extra&gt;&lt;/Item&gt;&lt;/References&gt;&lt;/Group&gt;&lt;/Citation&gt;_x000a_"/>
    <w:docVar w:name="NE.Ref{1075C53B-2E82-4281-957F-7059DC6365FE}" w:val=" ADDIN NE.Ref.{1075C53B-2E82-4281-957F-7059DC6365FE}&lt;Citation&gt;&lt;Group&gt;&lt;References&gt;&lt;Item&gt;&lt;ID&gt;399&lt;/ID&gt;&lt;UID&gt;{A66DC302-0D86-40A7-B878-B14A1C8ADF99}&lt;/UID&gt;&lt;Title&gt;Improvement in muscle performance after one-year cessation of low-magnitude high-frequency vibration in community elderly&lt;/Title&gt;&lt;Template&gt;Journal Article&lt;/Template&gt;&lt;Star&gt;0&lt;/Star&gt;&lt;Tag&gt;0&lt;/Tag&gt;&lt;Author&gt;Cheung, W H; Li, C Y; Zhu, T Y; Leung, K S&lt;/Author&gt;&lt;Year&gt;2016&lt;/Year&gt;&lt;Details&gt;&lt;_accession_num&gt;26944817&lt;/_accession_num&gt;&lt;_author_adr&gt;Department of Orthopaedics and Traumatology, 5/F, Clinical Sciences Building, The Chinese University of Hong Kong, Shatin, New Territories, Hong Kong SAR, China.&lt;/_author_adr&gt;&lt;_date_display&gt;2016 Mar&lt;/_date_display&gt;&lt;_date&gt;2016-03-01&lt;/_date&gt;&lt;_isbn&gt;1108-7161 (Print); 1108-7161 (Linking)&lt;/_isbn&gt;&lt;_issue&gt;1&lt;/_issue&gt;&lt;_journal&gt;J Musculoskelet Neuronal Interact&lt;/_journal&gt;&lt;_keywords&gt;Accidental Falls/*prevention &amp;amp;amp; control; Aged; Aged, 80 and over; Bone Density; Case-Control Studies; Female; Follow-Up Studies; Humans; Muscle Strength/*physiology; Postural Balance/*physiology; *Quality of Life; Vibration/*therapeutic use&lt;/_keywords&gt;&lt;_language&gt;eng&lt;/_language&gt;&lt;_pages&gt;4-11&lt;/_pages&gt;&lt;_tertiary_title&gt;Journal of musculoskeletal &amp;amp;amp; neuronal interactions&lt;/_tertiary_title&gt;&lt;_type_work&gt;Journal Article; Randomized Controlled Trial; Research Support, Non-U.S. Gov&amp;apos;t&lt;/_type_work&gt;&lt;_url&gt;http://www.ncbi.nlm.nih.gov/entrez/query.fcgi?cmd=Retrieve&amp;amp;db=pubmed&amp;amp;dopt=Abstract&amp;amp;list_uids=26944817&amp;amp;query_hl=1&lt;/_url&gt;&lt;_volume&gt;16&lt;/_volume&gt;&lt;_created&gt;62842188&lt;/_created&gt;&lt;_modified&gt;62842188&lt;/_modified&gt;&lt;_db_updated&gt;PubMed&lt;/_db_updated&gt;&lt;_impact_factor&gt;   1.651&lt;/_impact_factor&gt;&lt;/Details&gt;&lt;Extra&gt;&lt;DBUID&gt;{F96A950B-833F-4880-A151-76DA2D6A2879}&lt;/DBUID&gt;&lt;/Extra&gt;&lt;/Item&gt;&lt;/References&gt;&lt;/Group&gt;&lt;/Citation&gt;_x000a_"/>
    <w:docVar w:name="NE.Ref{12037314-BCCF-409B-8782-B3697AD9F4EE}" w:val=" ADDIN NE.Ref.{12037314-BCCF-409B-8782-B3697AD9F4EE}&lt;Citation&gt;&lt;Group&gt;&lt;References&gt;&lt;Item&gt;&lt;ID&gt;408&lt;/ID&gt;&lt;UID&gt;{9D3133FA-2DB1-4F71-9C21-8952CF5008F9}&lt;/UID&gt;&lt;Title&gt;Human motion retrieval from hand-drawn sketch&lt;/Title&gt;&lt;Template&gt;Journal Article&lt;/Template&gt;&lt;Star&gt;0&lt;/Star&gt;&lt;Tag&gt;0&lt;/Tag&gt;&lt;Author&gt;Chao, M W; Lin, C H; Assa, J; Lee, T Y&lt;/Author&gt;&lt;Year&gt;2012&lt;/Year&gt;&lt;Details&gt;&lt;_accession_num&gt;21383410&lt;/_accession_num&gt;&lt;_author_adr&gt;Department of Computer Science &amp;amp;amp; Information Engineering, National Cheng Kung University, No. 1, University Road, Tainan City 701, Taiwan. vivianqchao@gmail.com&lt;/_author_adr&gt;&lt;_date_display&gt;2012 May&lt;/_date_display&gt;&lt;_date&gt;2012-05-01&lt;/_date&gt;&lt;_doi&gt;10.1109/TVCG.2011.53&lt;/_doi&gt;&lt;_isbn&gt;1941-0506 (Electronic); 1077-2626 (Linking)&lt;/_isbn&gt;&lt;_issue&gt;5&lt;/_issue&gt;&lt;_journal&gt;IEEE Trans Vis Comput Graph&lt;/_journal&gt;&lt;_keywords&gt;Art; *Computer Graphics; Humans; Imaging, Three-Dimensional/*methods; Information Storage and Retrieval; *Movement&lt;/_keywords&gt;&lt;_language&gt;eng&lt;/_language&gt;&lt;_pages&gt;729-40&lt;/_pages&gt;&lt;_tertiary_title&gt;IEEE transactions on visualization and computer graphics&lt;/_tertiary_title&gt;&lt;_type_work&gt;Journal Article; Research Support, Non-U.S. Gov&amp;apos;t&lt;/_type_work&gt;&lt;_url&gt;http://www.ncbi.nlm.nih.gov/entrez/query.fcgi?cmd=Retrieve&amp;amp;db=pubmed&amp;amp;dopt=Abstract&amp;amp;list_uids=21383410&amp;amp;query_hl=1&lt;/_url&gt;&lt;_volume&gt;18&lt;/_volume&gt;&lt;_created&gt;62844064&lt;/_created&gt;&lt;_modified&gt;62844064&lt;/_modified&gt;&lt;_db_updated&gt;PubMed&lt;/_db_updated&gt;&lt;_impact_factor&gt;   3.078&lt;/_impact_factor&gt;&lt;/Details&gt;&lt;Extra&gt;&lt;DBUID&gt;{F96A950B-833F-4880-A151-76DA2D6A2879}&lt;/DBUID&gt;&lt;/Extra&gt;&lt;/Item&gt;&lt;/References&gt;&lt;/Group&gt;&lt;/Citation&gt;_x000a_"/>
    <w:docVar w:name="NE.Ref{120D89AF-BDDE-4735-A67E-E0475BD0A095}" w:val=" ADDIN NE.Ref.{120D89AF-BDDE-4735-A67E-E0475BD0A095}&lt;Citation&gt;&lt;Group&gt;&lt;References&gt;&lt;Item&gt;&lt;ID&gt;5&lt;/ID&gt;&lt;UID&gt;{EDE99FBE-6787-47A0-A961-E9EF782261E7}&lt;/UID&gt;&lt;Title&gt;Global report on diabetes by World Health Organization　２０１６&lt;/Title&gt;&lt;Template&gt;Web Page&lt;/Template&gt;&lt;Star&gt;0&lt;/Star&gt;&lt;Tag&gt;0&lt;/Tag&gt;&lt;Author/&gt;&lt;Year&gt;0&lt;/Year&gt;&lt;Details&gt;&lt;_url&gt;http://www.who.int/&lt;/_url&gt;&lt;_accessed&gt;62762245&lt;/_accessed&gt;&lt;_created&gt;62762242&lt;/_created&gt;&lt;_modified&gt;62762251&lt;/_modified&gt;&lt;_volume&gt;２０１９&lt;/_volume&gt;&lt;/Details&gt;&lt;Extra&gt;&lt;DBUID&gt;{2A2ECC68-3702-40B0-BB47-745B0F0E1717}&lt;/DBUID&gt;&lt;/Extra&gt;&lt;/Item&gt;&lt;/References&gt;&lt;/Group&gt;&lt;/Citation&gt;_x000a_"/>
    <w:docVar w:name="NE.Ref{13F1F495-0190-49B5-A532-B3AADB43961D}" w:val=" ADDIN NE.Ref.{13F1F495-0190-49B5-A532-B3AADB43961D}&lt;Citation&gt;&lt;Group&gt;&lt;References&gt;&lt;Item&gt;&lt;ID&gt;419&lt;/ID&gt;&lt;UID&gt;{4449A9A1-9382-4D0C-9DD6-03ED19CD0EFD}&lt;/UID&gt;&lt;Title&gt;Systematic review: the epidemiology and natural history of non-alcoholic fatty liver disease and non-alcoholic steatohepatitis in adults&lt;/Title&gt;&lt;Template&gt;Journal Article&lt;/Template&gt;&lt;Star&gt;0&lt;/Star&gt;&lt;Tag&gt;0&lt;/Tag&gt;&lt;Author&gt;Vernon, G; Baranova, A; Younossi, Z M&lt;/Author&gt;&lt;Year&gt;2011&lt;/Year&gt;&lt;Details&gt;&lt;_accession_num&gt;21623852&lt;/_accession_num&gt;&lt;_author_adr&gt;Department of Medicine, Center for Liver Diseases, Inova Fairfax Hospital, Falls  Church, VA 22042, USA.&lt;/_author_adr&gt;&lt;_created&gt;62849843&lt;/_created&gt;&lt;_date&gt;2011-08-01&lt;/_date&gt;&lt;_date_display&gt;2011 Aug&lt;/_date_display&gt;&lt;_db_updated&gt;PubMed&lt;/_db_updated&gt;&lt;_doi&gt;10.1111/j.1365-2036.2011.04724.x&lt;/_doi&gt;&lt;_impact_factor&gt;   7.731&lt;/_impact_factor&gt;&lt;_isbn&gt;1365-2036 (Electronic); 0269-2813 (Linking)&lt;/_isbn&gt;&lt;_issue&gt;3&lt;/_issue&gt;&lt;_journal&gt;Aliment Pharmacol Ther&lt;/_journal&gt;&lt;_keywords&gt;Adult; Biopsy; Fatty Liver/diagnosis/*epidemiology; Humans; Non-alcoholic Fatty Liver Disease; Prevalence; Prognosis; Risk Factors&lt;/_keywords&gt;&lt;_language&gt;eng&lt;/_language&gt;&lt;_modified&gt;62849843&lt;/_modified&gt;&lt;_ori_publication&gt;(c) 2011 Blackwell Publishing Ltd.&lt;/_ori_publication&gt;&lt;_pages&gt;274-85&lt;/_pages&gt;&lt;_tertiary_title&gt;Alimentary pharmacology &amp;amp;amp; therapeutics&lt;/_tertiary_title&gt;&lt;_type_work&gt;Journal Article; Review; Systematic Review&lt;/_type_work&gt;&lt;_url&gt;http://www.ncbi.nlm.nih.gov/entrez/query.fcgi?cmd=Retrieve&amp;amp;db=pubmed&amp;amp;dopt=Abstract&amp;amp;list_uids=21623852&amp;amp;query_hl=1&lt;/_url&gt;&lt;_volume&gt;34&lt;/_volume&gt;&lt;/Details&gt;&lt;Extra&gt;&lt;DBUID&gt;{F96A950B-833F-4880-A151-76DA2D6A2879}&lt;/DBUID&gt;&lt;/Extra&gt;&lt;/Item&gt;&lt;/References&gt;&lt;/Group&gt;&lt;/Citation&gt;_x000a_"/>
    <w:docVar w:name="NE.Ref{178FA950-320B-492E-B00B-F86C0E8B2A89}" w:val=" ADDIN NE.Ref.{178FA950-320B-492E-B00B-F86C0E8B2A89}&lt;Citation&gt;&lt;Group&gt;&lt;References&gt;&lt;Item&gt;&lt;ID&gt;15&lt;/ID&gt;&lt;UID&gt;{EFCC85DD-EEA5-440D-AB78-840C23ABE772}&lt;/UID&gt;&lt;Title&gt;Multi-targeting therapeutic mechanisms of the Chinese herbal medicine QHD in the  treatment of non-alcoholic fatty liver disease&lt;/Title&gt;&lt;Template&gt;Journal Article&lt;/Template&gt;&lt;Star&gt;0&lt;/Star&gt;&lt;Tag&gt;0&lt;/Tag&gt;&lt;Author&gt;Feng, Q; Liu, W; Baker, S S; Li, H; Chen, C; Liu, Q; Tang, S; Guan, L; Tsompana, M; Kozielski, R; Baker, R D; Peng, J; Liu, P; Zhu, R; Hu, Y; Zhu, L&lt;/Author&gt;&lt;Year&gt;2017&lt;/Year&gt;&lt;Details&gt;&lt;_accession_num&gt;28416740&lt;/_accession_num&gt;&lt;_author_adr&gt;Institute of Liver Disease, Shuguang Hospital, Shanghai University of Traditional Chinese Medicine, Shanghai, China.; Digestive Diseases and Nutrition Center, Women and Children&amp;apos;s Hospital of Buffalo, Buffalo, NY, USA.; Department of Pediatrics, The State University of New York at Buffalo, Buffalo, New York, USA.; Digestive Diseases and Nutrition Center, Women and Children&amp;apos;s Hospital of Buffalo, Buffalo, NY, USA.; Department of Pediatrics, The State University of New York at Buffalo, Buffalo, New York, USA.; Digestive Diseases and Nutrition Center, Women and Children&amp;apos;s Hospital of Buffalo, Buffalo, NY, USA.; Department of Pediatrics, The State University of New York at Buffalo, Buffalo, New York, USA.; Ningbo No.2 Hospital, Ningbo, Zhejiang Province, China.; Institute of Liver Disease, Shuguang Hospital, Shanghai University of Traditional Chinese Medicine, Shanghai, China.; Institute of Liver Disease, Shuguang Hospital, Shanghai University of Traditional Chinese Medicine, Shanghai, China.; Department of Bioinformatics, Tongji University, Shanghai, China.; Department of Bioinformatics, Tongji University, Shanghai, China.; Center of Excellence in Bioinformatics and Life Sciences, The State University of New York at Buffalo, Buffalo, New York, USA.; Women and Children&amp;apos;s Hospital of Buffalo, Buffalo, NY, USA.; Department of Pathology, The State University of New York at Buffalo, Buffalo, New York, USA.; Digestive Diseases and Nutrition Center, Women and Children&amp;apos;s Hospital of Buffalo, Buffalo, NY, USA.; Department of Pediatrics, The State University of New York at Buffalo, Buffalo, New York, USA.; Institute of Liver Disease, Shuguang Hospital, Shanghai University of Traditional Chinese Medicine, Shanghai, China.; Institute of Liver Disease, Shuguang Hospital, Shanghai University of Traditional Chinese Medicine, Shanghai, China.; Department of Bioinformatics, Tongji University, Shanghai, China.; Institute of Liver Disease, Shuguang Hospital, Shanghai University of Traditional Chinese Medicine, Shanghai, China.; Digestive Diseases and Nutrition Center, Women and Children&amp;apos;s Hospital of Buffalo, Buffalo, NY, USA.; Department of Pediatrics, The State University of New York at Buffalo, Buffalo, New York, USA.; Institute of Digestive Diseases, Longhua Hospital, Shanghai University of Traditional Chinese Medicine, Shanghai, China.&lt;/_author_adr&gt;&lt;_date_display&gt;2017 Apr 25&lt;/_date_display&gt;&lt;_date&gt;2017-04-25&lt;/_date&gt;&lt;_doi&gt;10.18632/oncotarget.15482&lt;/_doi&gt;&lt;_isbn&gt;1949-2553 (Electronic); 1949-2553 (Linking)&lt;/_isbn&gt;&lt;_issue&gt;17&lt;/_issue&gt;&lt;_journal&gt;Oncotarget&lt;/_journal&gt;&lt;_keywords&gt;NAFLD; Treg; anti-oxidant; gut microbiome; lipid synthesis&lt;/_keywords&gt;&lt;_language&gt;eng&lt;/_language&gt;&lt;_pages&gt;27820-27838&lt;/_pages&gt;&lt;_subject_headings&gt;Animals; Chlorogenic Acid/chemistry/*pharmacology/therapeutic use; Colon/drug effects; Disease Models, Animal; Down-Regulation; Drugs, Chinese Herbal/chemistry/*pharmacology/therapeutic use; Gastrointestinal Microbiome/*drug effects/immunology; Glutathione/metabolism; Humans; Intestinal Mucosa/drug effects; Iridoids/chemistry/*pharmacology/therapeutic use; Lipid Metabolism/drug effects; Lipopolysaccharides/blood; Liver/drug effects/metabolism/pathology; Male; Mice; Mice, Inbred C57BL; Molecular Targeted Therapy/methods; Non-alcoholic Fatty Liver Disease/blood/*drug therapy/pathology; Rats; Rats, Sprague-Dawley; Signal Transduction/drug effects; T-Lymphocytes, Regulatory/immunology; Transcriptome/drug effects&lt;/_subject_headings&gt;&lt;_tertiary_title&gt;Oncotarget&lt;/_tertiary_title&gt;&lt;_type_work&gt;Journal Article&lt;/_type_work&gt;&lt;_url&gt;http://www.ncbi.nlm.nih.gov/entrez/query.fcgi?cmd=Retrieve&amp;amp;db=pubmed&amp;amp;dopt=Abstract&amp;amp;list_uids=28416740&amp;amp;query_hl=1&lt;/_url&gt;&lt;_volume&gt;8&lt;/_volume&gt;&lt;_created&gt;63593377&lt;/_created&gt;&lt;_modified&gt;63593378&lt;/_modified&gt;&lt;_db_updated&gt;PubMed&lt;/_db_updated&gt;&lt;/Details&gt;&lt;Extra&gt;&lt;DBUID&gt;{32BEAE45-4239-4980-A4AD-4CB51618EAB4}&lt;/DBUID&gt;&lt;/Extra&gt;&lt;/Item&gt;&lt;/References&gt;&lt;/Group&gt;&lt;/Citation&gt;_x000a_"/>
    <w:docVar w:name="NE.Ref{1C6CA295-C9D5-4D30-8E22-E191E23CD1F0}" w:val=" ADDIN NE.Ref.{1C6CA295-C9D5-4D30-8E22-E191E23CD1F0}&lt;Citation&gt;&lt;Group&gt;&lt;References&gt;&lt;Item&gt;&lt;ID&gt;396&lt;/ID&gt;&lt;UID&gt;{F2F02E66-D267-443C-87D9-738AA888C7B9}&lt;/UID&gt;&lt;Title&gt;nrendo.2017.151&lt;/Title&gt;&lt;Template&gt;Journal Article&lt;/Template&gt;&lt;Star&gt;0&lt;/Star&gt;&lt;Tag&gt;0&lt;/Tag&gt;&lt;Author/&gt;&lt;Year&gt;0&lt;/Year&gt;&lt;Details&gt;&lt;_created&gt;62762224&lt;/_created&gt;&lt;_modified&gt;62762224&lt;/_modified&gt;&lt;_accessed&gt;62762224&lt;/_accessed&gt;&lt;/Details&gt;&lt;Extra&gt;&lt;DBUID&gt;{F96A950B-833F-4880-A151-76DA2D6A2879}&lt;/DBUID&gt;&lt;/Extra&gt;&lt;/Item&gt;&lt;/References&gt;&lt;/Group&gt;&lt;/Citation&gt;_x000a_"/>
    <w:docVar w:name="NE.Ref{20DF2E66-38EF-4459-8533-6EFFF7AEBA8C}" w:val=" ADDIN NE.Ref.{20DF2E66-38EF-4459-8533-6EFFF7AEBA8C}&lt;Citation&gt;&lt;Group&gt;&lt;References&gt;&lt;Item&gt;&lt;ID&gt;397&lt;/ID&gt;&lt;UID&gt;{0892372A-F087-428F-888B-9EB758DE6A75}&lt;/UID&gt;&lt;Title&gt;Changes in body weight and body fat distribution as risk factors for clinical diabetes in US men&lt;/Title&gt;&lt;Template&gt;Journal Article&lt;/Template&gt;&lt;Star&gt;0&lt;/Star&gt;&lt;Tag&gt;0&lt;/Tag&gt;&lt;Author&gt;Koh-Banerjee, P; Wang, Y; Hu, F B; Spiegelman, D; Willett, W C; Rimm, E B&lt;/Author&gt;&lt;Year&gt;2004&lt;/Year&gt;&lt;Details&gt;&lt;_accession_num&gt;15191932&lt;/_accession_num&gt;&lt;_author_adr&gt;Department of Nutrition, Harvard School of Public Health, Boston, MA, USA. pkohbane@utmem.edu&lt;/_author_adr&gt;&lt;_date_display&gt;2004 Jun 15&lt;/_date_display&gt;&lt;_date&gt;2004-06-15&lt;/_date&gt;&lt;_doi&gt;10.1093/aje/kwh167&lt;/_doi&gt;&lt;_isbn&gt;0002-9262 (Print); 0002-9262 (Linking)&lt;/_isbn&gt;&lt;_issue&gt;12&lt;/_issue&gt;&lt;_journal&gt;Am J Epidemiol&lt;/_journal&gt;&lt;_keywords&gt;Adipose Tissue; Adult; Aged; Aging; Anthropometry; *Body Composition; *Body Weight; Diabetes Mellitus/epidemiology/*etiology; Follow-Up Studies; Humans; Male; Middle Aged; Risk Factors; Weight Gain&lt;/_keywords&gt;&lt;_language&gt;eng&lt;/_language&gt;&lt;_pages&gt;1150-9&lt;/_pages&gt;&lt;_tertiary_title&gt;American journal of epidemiology&lt;/_tertiary_title&gt;&lt;_type_work&gt;Journal Article; Research Support, U.S. Gov&amp;apos;t, P.H.S.&lt;/_type_work&gt;&lt;_url&gt;http://www.ncbi.nlm.nih.gov/entrez/query.fcgi?cmd=Retrieve&amp;amp;db=pubmed&amp;amp;dopt=Abstract&amp;amp;list_uids=15191932&amp;amp;query_hl=1&lt;/_url&gt;&lt;_volume&gt;159&lt;/_volume&gt;&lt;_created&gt;62842183&lt;/_created&gt;&lt;_modified&gt;62842184&lt;/_modified&gt;&lt;_db_updated&gt;PubMed&lt;/_db_updated&gt;&lt;_impact_factor&gt;   4.322&lt;/_impact_factor&gt;&lt;_collection_scope&gt;SCI;SCIE&lt;/_collection_scope&gt;&lt;/Details&gt;&lt;Extra&gt;&lt;DBUID&gt;{F96A950B-833F-4880-A151-76DA2D6A2879}&lt;/DBUID&gt;&lt;/Extra&gt;&lt;/Item&gt;&lt;/References&gt;&lt;/Group&gt;&lt;/Citation&gt;_x000a_"/>
    <w:docVar w:name="NE.Ref{211E3AE3-31E0-4399-A8A8-1584CC45E9C4}" w:val=" ADDIN NE.Ref.{211E3AE3-31E0-4399-A8A8-1584CC45E9C4}&lt;Citation&gt;&lt;Group&gt;&lt;References&gt;&lt;Item&gt;&lt;ID&gt;479&lt;/ID&gt;&lt;UID&gt;{E82369CA-DFE5-4698-A2D7-E9D64ECB95B5}&lt;/UID&gt;&lt;Title&gt;NASH: Novel therapeutic strategies targeting ASK1 in NASH&lt;/Title&gt;&lt;Template&gt;Journal Article&lt;/Template&gt;&lt;Star&gt;0&lt;/Star&gt;&lt;Tag&gt;0&lt;/Tag&gt;&lt;Author&gt;Schuster, S; Feldstein, A E&lt;/Author&gt;&lt;Year&gt;2017&lt;/Year&gt;&lt;Details&gt;&lt;_accession_num&gt;28377639&lt;/_accession_num&gt;&lt;_author_adr&gt;Department of Pediatrics, University of California, San Diego, Biomedical Research Building II, 9500 Gilman Drive, MC0602, La Jolla, California 92093, USA.; Department of Pediatrics, University of California, San Diego, Biomedical Research Building II, 9500 Gilman Drive, MC0602, La Jolla, California 92093, USA.&lt;/_author_adr&gt;&lt;_date_display&gt;2017 Jun&lt;/_date_display&gt;&lt;_date&gt;2017-06-01&lt;/_date&gt;&lt;_doi&gt;10.1038/nrgastro.2017.42&lt;/_doi&gt;&lt;_isbn&gt;1759-5053 (Electronic); 1759-5045 (Linking)&lt;/_isbn&gt;&lt;_issue&gt;6&lt;/_issue&gt;&lt;_journal&gt;Nat Rev Gastroenterol Hepatol&lt;/_journal&gt;&lt;_keywords&gt;Animals; Apoptosis; Fas-Associated Death Domain Protein; Mice; *Non-alcoholic Fatty Liver Disease; Primates; Signal Transduction&lt;/_keywords&gt;&lt;_language&gt;eng&lt;/_language&gt;&lt;_pages&gt;329-330&lt;/_pages&gt;&lt;_tertiary_title&gt;Nature reviews. Gastroenterology &amp;amp;amp; hepatology&lt;/_tertiary_title&gt;&lt;_type_work&gt;Journal Article; Comment&lt;/_type_work&gt;&lt;_url&gt;http://www.ncbi.nlm.nih.gov/entrez/query.fcgi?cmd=Retrieve&amp;amp;db=pubmed&amp;amp;dopt=Abstract&amp;amp;list_uids=28377639&amp;amp;query_hl=1&lt;/_url&gt;&lt;_volume&gt;14&lt;/_volume&gt;&lt;_created&gt;63113269&lt;/_created&gt;&lt;_modified&gt;63113271&lt;/_modified&gt;&lt;_db_updated&gt;PubMed&lt;/_db_updated&gt;&lt;_impact_factor&gt;  23.570&lt;/_impact_factor&gt;&lt;/Details&gt;&lt;Extra&gt;&lt;DBUID&gt;{F96A950B-833F-4880-A151-76DA2D6A2879}&lt;/DBUID&gt;&lt;/Extra&gt;&lt;/Item&gt;&lt;/References&gt;&lt;/Group&gt;&lt;/Citation&gt;_x000a_"/>
    <w:docVar w:name="NE.Ref{22EBDBC6-8944-4F47-9CAC-C79A84E51E37}" w:val=" ADDIN NE.Ref.{22EBDBC6-8944-4F47-9CAC-C79A84E51E37}&lt;Citation&gt;&lt;Group&gt;&lt;References&gt;&lt;Item&gt;&lt;ID&gt;411&lt;/ID&gt;&lt;UID&gt;{28626342-837C-47DF-BDB7-6E9484D98894}&lt;/UID&gt;&lt;Title&gt;High Prevalence of Nonalcoholic Fatty Liver Disease in Patients With Type 2 Diabetes Mellitus and Normal Plasma Aminotransferase Levels&lt;/Title&gt;&lt;Template&gt;Journal Article&lt;/Template&gt;&lt;Star&gt;0&lt;/Star&gt;&lt;Tag&gt;0&lt;/Tag&gt;&lt;Author&gt;Portillo-Sanchez, P; Bril, F; Maximos, M; Lomonaco, R; Biernacki, D; Orsak, B; Subbarayan, S; Webb, A; Hecht, J; Cusi, K&lt;/Author&gt;&lt;Year&gt;2015&lt;/Year&gt;&lt;Details&gt;&lt;_accession_num&gt;25885947&lt;/_accession_num&gt;&lt;_author_adr&gt;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 Division of Endocrinology, Diabetes and Metabolism (P.P.S., F.B., M.M., R.L., S.S., K.C.), University of Florida, Gainesville, Florida 32610; Division of Endocrinology, Diabetes and Metabolism (P.P.S., F.B., M.M., D.B., S.S., K.C.), Malcom Randall Veterans Administration Medical Center (VAMC), Gainesville, Florida 32608; Division of Diabetes (B.O., J.H., K.C.), the University of Texas Health Science Center at San Antonio, San Antonio, Texas 78229; and Division of Diabetes (B.O., J.H., K.C.), and Division of Hepatology (A.W.), Audie L. Murphy VAMC, San Antonio, Texas 78229.&lt;/_author_adr&gt;&lt;_date_display&gt;2015 Jun&lt;/_date_display&gt;&lt;_date&gt;2015-06-01&lt;/_date&gt;&lt;_doi&gt;10.1210/jc.2015-1966&lt;/_doi&gt;&lt;_isbn&gt;1945-7197 (Electronic); 0021-972X (Linking)&lt;/_isbn&gt;&lt;_issue&gt;6&lt;/_issue&gt;&lt;_journal&gt;J Clin Endocrinol Metab&lt;/_journal&gt;&lt;_keywords&gt;Aged; Diabetes Mellitus, Type 2/blood/complications/*epidemiology; Fatty Liver/blood/complications/epidemiology; Female; Humans; Insulin Resistance/physiology; Liver/metabolism; Male; Middle Aged; Non-alcoholic Fatty Liver Disease/blood/complications/*epidemiology; Obesity/blood/complications/epidemiology; Prevalence; Transaminases/*blood; Triglycerides/metabolism&lt;/_keywords&gt;&lt;_language&gt;eng&lt;/_language&gt;&lt;_pages&gt;2231-8&lt;/_pages&gt;&lt;_tertiary_title&gt;The Journal of clinical endocrinology and metabolism&lt;/_tertiary_title&gt;&lt;_type_work&gt;Journal Article; Research Support, Non-U.S. Gov&amp;apos;t; Research Support, U.S. Gov&amp;apos;t, Non-P.H.S.&lt;/_type_work&gt;&lt;_url&gt;http://www.ncbi.nlm.nih.gov/entrez/query.fcgi?cmd=Retrieve&amp;amp;db=pubmed&amp;amp;dopt=Abstract&amp;amp;list_uids=25885947&amp;amp;query_hl=1&lt;/_url&gt;&lt;_volume&gt;100&lt;/_volume&gt;&lt;_created&gt;62844237&lt;/_created&gt;&lt;_modified&gt;62844237&lt;/_modified&gt;&lt;_db_updated&gt;PubMed&lt;/_db_updated&gt;&lt;_impact_factor&gt;   5.789&lt;/_impact_factor&gt;&lt;/Details&gt;&lt;Extra&gt;&lt;DBUID&gt;{F96A950B-833F-4880-A151-76DA2D6A2879}&lt;/DBUID&gt;&lt;/Extra&gt;&lt;/Item&gt;&lt;/References&gt;&lt;/Group&gt;&lt;/Citation&gt;_x000a_"/>
    <w:docVar w:name="NE.Ref{2ED4156B-92ED-49C8-8463-5D892E4E974F}" w:val=" ADDIN NE.Ref.{2ED4156B-92ED-49C8-8463-5D892E4E974F}&lt;Citation&gt;&lt;Group&gt;&lt;References&gt;&lt;Item&gt;&lt;ID&gt;15&lt;/ID&gt;&lt;UID&gt;{45FE537F-B0C4-4CE5-93B2-F8CB6B8FC780}&lt;/UID&gt;&lt;Title&gt;Carolina O L, Romina L, Beverly O, et al. Prevalence of Prediabetes and Diabetes and Metabolic Profile of Patients With Nonalcoholic Fatty Liver Disease (NAFLD)[J]. Diabetes Care, 2012, 35(4):873.&lt;/Title&gt;&lt;Template&gt;Web Page&lt;/Template&gt;&lt;Star&gt;0&lt;/Star&gt;&lt;Tag&gt;0&lt;/Tag&gt;&lt;Author/&gt;&lt;Year&gt;0&lt;/Year&gt;&lt;Details&gt;&lt;_accessed&gt;62762311&lt;/_accessed&gt;&lt;_created&gt;62762311&lt;/_created&gt;&lt;_modified&gt;62762311&lt;/_modified&gt;&lt;/Details&gt;&lt;Extra&gt;&lt;DBUID&gt;{2A2ECC68-3702-40B0-BB47-745B0F0E1717}&lt;/DBUID&gt;&lt;/Extra&gt;&lt;/Item&gt;&lt;/References&gt;&lt;/Group&gt;&lt;/Citation&gt;_x000a_"/>
    <w:docVar w:name="NE.Ref{2EDF7F79-5EDB-4F9C-9BC2-983A56A82AFB}" w:val=" ADDIN NE.Ref.{2EDF7F79-5EDB-4F9C-9BC2-983A56A82AFB}&lt;Citation&gt;&lt;Group&gt;&lt;References&gt;&lt;Item&gt;&lt;ID&gt;425&lt;/ID&gt;&lt;UID&gt;{A25ECB9A-CB6C-477B-8A4D-064568F06E2A}&lt;/UID&gt;&lt;Title&gt;Lack of peroxisome proliferator-activated receptor alpha in mice enhances methionine and choline deficient diet-induced steatohepatitis&lt;/Title&gt;&lt;Template&gt;Journal Article&lt;/Template&gt;&lt;Star&gt;0&lt;/Star&gt;&lt;Tag&gt;0&lt;/Tag&gt;&lt;Author&gt;Kashireddy, P V; Rao, M S&lt;/Author&gt;&lt;Year&gt;2004&lt;/Year&gt;&lt;Details&gt;&lt;_accession_num&gt;15519275&lt;/_accession_num&gt;&lt;_author_adr&gt;Department of Pathology, Feinberg School of Medicine, Northwestern University, 303 E. Chicago Avenue, Chicago, IL 60611, USA.&lt;/_author_adr&gt;&lt;_collection_scope&gt;SCIE&lt;/_collection_scope&gt;&lt;_created&gt;62849866&lt;/_created&gt;&lt;_date&gt;2004-10-01&lt;/_date&gt;&lt;_date_display&gt;2004 Oct&lt;/_date_display&gt;&lt;_db_updated&gt;PubMed&lt;/_db_updated&gt;&lt;_doi&gt;10.1016/j.hepres.2004.06.004&lt;/_doi&gt;&lt;_impact_factor&gt;   3.440&lt;/_impact_factor&gt;&lt;_isbn&gt;1386-6346 (Print); 1386-6346 (Linking)&lt;/_isbn&gt;&lt;_issue&gt;2&lt;/_issue&gt;&lt;_journal&gt;Hepatol Res&lt;/_journal&gt;&lt;_language&gt;eng&lt;/_language&gt;&lt;_modified&gt;63106272&lt;/_modified&gt;&lt;_pages&gt;104-110&lt;/_pages&gt;&lt;_tertiary_title&gt;Hepatology research : the official journal of the Japan Society of Hepatology&lt;/_tertiary_title&gt;&lt;_type_work&gt;Journal Article&lt;/_type_work&gt;&lt;_url&gt;http://www.ncbi.nlm.nih.gov/entrez/query.fcgi?cmd=Retrieve&amp;amp;db=pubmed&amp;amp;dopt=Abstract&amp;amp;list_uids=15519275&amp;amp;query_hl=1&lt;/_url&gt;&lt;_volume&gt;30&lt;/_volume&gt;&lt;/Details&gt;&lt;Extra&gt;&lt;DBUID&gt;{F96A950B-833F-4880-A151-76DA2D6A2879}&lt;/DBUID&gt;&lt;/Extra&gt;&lt;/Item&gt;&lt;/References&gt;&lt;/Group&gt;&lt;/Citation&gt;_x000a_"/>
    <w:docVar w:name="NE.Ref{325C2650-34E2-455D-A345-8A55DC6C9528}" w:val=" ADDIN NE.Ref.{325C2650-34E2-455D-A345-8A55DC6C9528}&lt;Citation&gt;&lt;Group&gt;&lt;References&gt;&lt;Item&gt;&lt;ID&gt;422&lt;/ID&gt;&lt;UID&gt;{820888A6-CF9E-48A6-B489-F36436465CC9}&lt;/UID&gt;&lt;Title&gt;Metformin improves hepatic IRS2/PI3K/Akt signaling in insulin-resistant rats of NASH and cirrhosis&lt;/Title&gt;&lt;Template&gt;Journal Article&lt;/Template&gt;&lt;Star&gt;0&lt;/Star&gt;&lt;Tag&gt;0&lt;/Tag&gt;&lt;Author&gt;Xu, H; Zhou, Y; Liu, Y; Ping, J; Shou, Q; Chen, F; Ruo, R&lt;/Author&gt;&lt;Year&gt;2016&lt;/Year&gt;&lt;Details&gt;&lt;_accession_num&gt;26941037&lt;/_accession_num&gt;&lt;_author_adr&gt;Department of Gastroenterology and HepatologyHangzhou Red Cross Hospital, Hangzhou, China hongxuhzrc@aliyun.com.; Liver Cirrhosis SectionDepartment of Hepatology, Shuguang Hospital Affiliated to  Shanghai University of Traditional Chinese Medicine, Shanghai, China Institute of Liver DiseasesShanghai University of Traditional Chinese Medicine, Shanghai, China.; Department of Clinical LaboratoryHangzhou Red Cross Hospital, Hangzhou, China.; Liver Cirrhosis SectionDepartment of Hepatology, Shuguang Hospital Affiliated to  Shanghai University of Traditional Chinese Medicine, Shanghai, China Institute of Liver DiseasesShanghai University of Traditional Chinese Medicine, Shanghai, China.; Experimental Animal Research CenterZhejiang Chinese Medical University, Hangzhou, China.; Experimental Animal Research CenterZhejiang Chinese Medical University, Hangzhou, China.; Department of PathologyHangzhou Red Cross Hospital, Hangzhou, China.&lt;/_author_adr&gt;&lt;_collection_scope&gt;SCI;SCIE&lt;/_collection_scope&gt;&lt;_created&gt;62849855&lt;/_created&gt;&lt;_date&gt;2016-05-01&lt;/_date&gt;&lt;_date_display&gt;2016 May&lt;/_date_display&gt;&lt;_db_updated&gt;PubMed&lt;/_db_updated&gt;&lt;_doi&gt;10.1530/JOE-15-0409&lt;/_doi&gt;&lt;_impact_factor&gt;   4.381&lt;/_impact_factor&gt;&lt;_isbn&gt;1479-6805 (Electronic); 0022-0795 (Linking)&lt;/_isbn&gt;&lt;_issue&gt;2&lt;/_issue&gt;&lt;_journal&gt;J Endocrinol&lt;/_journal&gt;&lt;_keywords&gt;Animals; Glucose Intolerance/drug therapy/metabolism; Hypoglycemic Agents/*pharmacology; Insulin Receptor Substrate Proteins/metabolism; Insulin Resistance; Liver/drug effects/metabolism; Liver Cirrhosis, Experimental/*drug therapy/*metabolism; Liver Glycogen/metabolism; Male; Metformin/*pharmacology; Non-alcoholic Fatty Liver Disease/*drug therapy/*metabolism; Oxidative Stress/drug effects; Phosphatidylinositol 3-Kinases/metabolism; Proto-Oncogene Proteins c-akt/metabolism; Rats; Rats, Sprague-Dawley; Receptor, Insulin/metabolism; Signal Transduction/drug effects*IRS2/PI3K/Akt signaling pathway; *cirrhosis; *insulin resistance; *metformin; *nonalcoholic steatohepatitis&lt;/_keywords&gt;&lt;_language&gt;eng&lt;/_language&gt;&lt;_modified&gt;62849857&lt;/_modified&gt;&lt;_ori_publication&gt;(c) 2016 Society for Endocrinology.&lt;/_ori_publication&gt;&lt;_pages&gt;133-44&lt;/_pages&gt;&lt;_tertiary_title&gt;The Journal of endocrinology&lt;/_tertiary_title&gt;&lt;_type_work&gt;Journal Article; Research Support, Non-U.S. Gov&amp;apos;t&lt;/_type_work&gt;&lt;_url&gt;http://www.ncbi.nlm.nih.gov/entrez/query.fcgi?cmd=Retrieve&amp;amp;db=pubmed&amp;amp;dopt=Abstract&amp;amp;list_uids=26941037&amp;amp;query_hl=1&lt;/_url&gt;&lt;_volume&gt;229&lt;/_volume&gt;&lt;/Details&gt;&lt;Extra&gt;&lt;DBUID&gt;{F96A950B-833F-4880-A151-76DA2D6A2879}&lt;/DBUID&gt;&lt;/Extra&gt;&lt;/Item&gt;&lt;/References&gt;&lt;/Group&gt;&lt;/Citation&gt;_x000a_"/>
    <w:docVar w:name="NE.Ref{36E16F11-71C8-401C-8AD9-3B8FB999683D}" w:val=" ADDIN NE.Ref.{36E16F11-71C8-401C-8AD9-3B8FB999683D}&lt;Citation&gt;&lt;Group&gt;&lt;References&gt;&lt;Item&gt;&lt;ID&gt;5&lt;/ID&gt;&lt;UID&gt;{EDE99FBE-6787-47A0-A961-E9EF782261E7}&lt;/UID&gt;&lt;Title&gt;Global report on diabetes by World Health Organization. 2016.  http://www.who.int/&lt;/Title&gt;&lt;Template&gt;Web Page&lt;/Template&gt;&lt;Star&gt;0&lt;/Star&gt;&lt;Tag&gt;0&lt;/Tag&gt;&lt;Author/&gt;&lt;Year&gt;0&lt;/Year&gt;&lt;Details&gt;&lt;_url&gt;http://www.who.int/&lt;/_url&gt;&lt;_accessed&gt;62762257&lt;/_accessed&gt;&lt;_created&gt;62762242&lt;/_created&gt;&lt;_modified&gt;62762258&lt;/_modified&gt;&lt;_volume&gt;２０１９&lt;/_volume&gt;&lt;/Details&gt;&lt;Extra&gt;&lt;DBUID&gt;{2A2ECC68-3702-40B0-BB47-745B0F0E1717}&lt;/DBUID&gt;&lt;/Extra&gt;&lt;/Item&gt;&lt;/References&gt;&lt;/Group&gt;&lt;/Citation&gt;_x000a_"/>
    <w:docVar w:name="NE.Ref{38B33E6F-A418-4FCB-810A-299E53233800}" w:val=" ADDIN NE.Ref.{38B33E6F-A418-4FCB-810A-299E53233800}&lt;Citation&gt;&lt;Group&gt;&lt;References&gt;&lt;Item&gt;&lt;ID&gt;397&lt;/ID&gt;&lt;UID&gt;{0892372A-F087-428F-888B-9EB758DE6A75}&lt;/UID&gt;&lt;Title&gt;Changes in body weight and body fat distribution as risk factors for clinical diabetes in US men&lt;/Title&gt;&lt;Template&gt;Journal Article&lt;/Template&gt;&lt;Star&gt;0&lt;/Star&gt;&lt;Tag&gt;0&lt;/Tag&gt;&lt;Author&gt;Koh-Banerjee, P; Wang, Y; Hu, F B; Spiegelman, D; Willett, W C; Rimm, E B&lt;/Author&gt;&lt;Year&gt;2004&lt;/Year&gt;&lt;Details&gt;&lt;_accession_num&gt;15191932&lt;/_accession_num&gt;&lt;_author_adr&gt;Department of Nutrition, Harvard School of Public Health, Boston, MA, USA. pkohbane@utmem.edu&lt;/_author_adr&gt;&lt;_date_display&gt;2004 Jun 15&lt;/_date_display&gt;&lt;_date&gt;2004-06-15&lt;/_date&gt;&lt;_doi&gt;10.1093/aje/kwh167&lt;/_doi&gt;&lt;_isbn&gt;0002-9262 (Print); 0002-9262 (Linking)&lt;/_isbn&gt;&lt;_issue&gt;12&lt;/_issue&gt;&lt;_journal&gt;Am J Epidemiol&lt;/_journal&gt;&lt;_keywords&gt;Adipose Tissue; Adult; Aged; Aging; Anthropometry; *Body Composition; *Body Weight; Diabetes Mellitus/epidemiology/*etiology; Follow-Up Studies; Humans; Male; Middle Aged; Risk Factors; Weight Gain&lt;/_keywords&gt;&lt;_language&gt;eng&lt;/_language&gt;&lt;_pages&gt;1150-9&lt;/_pages&gt;&lt;_tertiary_title&gt;American journal of epidemiology&lt;/_tertiary_title&gt;&lt;_type_work&gt;Journal Article; Research Support, U.S. Gov&amp;apos;t, P.H.S.&lt;/_type_work&gt;&lt;_url&gt;http://www.ncbi.nlm.nih.gov/entrez/query.fcgi?cmd=Retrieve&amp;amp;db=pubmed&amp;amp;dopt=Abstract&amp;amp;list_uids=15191932&amp;amp;query_hl=1&lt;/_url&gt;&lt;_volume&gt;159&lt;/_volume&gt;&lt;_created&gt;62842183&lt;/_created&gt;&lt;_modified&gt;62842184&lt;/_modified&gt;&lt;_db_updated&gt;PubMed&lt;/_db_updated&gt;&lt;_impact_factor&gt;   4.322&lt;/_impact_factor&gt;&lt;_collection_scope&gt;SCI;SCIE&lt;/_collection_scope&gt;&lt;/Details&gt;&lt;Extra&gt;&lt;DBUID&gt;{F96A950B-833F-4880-A151-76DA2D6A2879}&lt;/DBUID&gt;&lt;/Extra&gt;&lt;/Item&gt;&lt;/References&gt;&lt;/Group&gt;&lt;/Citation&gt;_x000a_"/>
    <w:docVar w:name="NE.Ref{38C74328-24BD-4C11-B013-52BDF5425C41}" w:val=" ADDIN NE.Ref.{38C74328-24BD-4C11-B013-52BDF5425C41}&lt;Citation&gt;&lt;Group&gt;&lt;References&gt;&lt;Item&gt;&lt;ID&gt;81&lt;/ID&gt;&lt;UID&gt;{8E929D6B-DECB-4E3A-A37F-02AA89529A1D}&lt;/UID&gt;&lt;Title&gt;Systematic investigation on the chemical basis of anti-NAFLD Qushi Huayu Fang. Part 1: A study of metabolic profiles in vivo and in vitro by high-performance liquid chromatography-quadrupole time-of-flight mass spectrometry&lt;/Title&gt;&lt;Template&gt;Journal Article&lt;/Template&gt;&lt;Star&gt;0&lt;/Star&gt;&lt;Tag&gt;0&lt;/Tag&gt;&lt;Author&gt;Liu, H; Sun, Z; Tian, X; Feng, Q; Guo, Z; Chen, S; Yin, H; Wang, Y; Xu, Z; Xie, L; Hu, P; Huang, C&lt;/Author&gt;&lt;Year&gt;2020&lt;/Year&gt;&lt;Details&gt;&lt;_accession_num&gt;32012315&lt;/_accession_num&gt;&lt;_author_adr&gt;Shanghai Institute of Materia Medica, Chinese Academy of Sciences, Shanghai, China.; University of Chinese Academy of Sciences, Beijing, China.; Shanghai Institute of Materia Medica, Chinese Academy of Sciences, Shanghai, China.; University of Chinese Academy of Sciences, Beijing, China.; Shanghai Institute of Materia Medica, Chinese Academy of Sciences, Shanghai, China.; University of Chinese Academy of Sciences, Beijing, China.; Institute of Liver Disease, Shuguang Hospital, Shanghai University of Traditional Chinese Medicine, Shanghai, China.; Shanghai Institute of Materia Medica, Chinese Academy of Sciences, Shanghai, China.; University of Chinese Academy of Sciences, Beijing, China.; Shanghai Institute of Materia Medica, Chinese Academy of Sciences, Shanghai, China.; Shanghai Institute of Materia Medica, Chinese Academy of Sciences, Shanghai, China.; Shanghai Institute of Materia Medica, Chinese Academy of Sciences, Shanghai, China.; University of Chinese Academy of Sciences, Beijing, China.; Shanghai Institute of Materia Medica, Chinese Academy of Sciences, Shanghai, China.; University of Chinese Academy of Sciences, Beijing, China.; Shanghai Institute of Materia Medica, Chinese Academy of Sciences, Shanghai, China.; Shanghai Institute of Materia Medica, Chinese Academy of Sciences, Shanghai, China.; University of Chinese Academy of Sciences, Beijing, China.; Shanghai Institute of Materia Medica, Chinese Academy of Sciences, Shanghai, China.; University of Chinese Academy of Sciences, Beijing, China.&lt;/_author_adr&gt;&lt;_date_display&gt;2020 May&lt;/_date_display&gt;&lt;_date&gt;2020-05-01&lt;/_date&gt;&lt;_doi&gt;10.1002/bmc.4805&lt;/_doi&gt;&lt;_isbn&gt;1099-0801 (Electronic); 0269-3879 (Linking)&lt;/_isbn&gt;&lt;_issue&gt;5&lt;/_issue&gt;&lt;_journal&gt;Biomed Chromatogr&lt;/_journal&gt;&lt;_keywords&gt;HPLC-Q-TOF; Qushi Huayu Fang; intestinal bacteria; liver; metabolism&lt;/_keywords&gt;&lt;_language&gt;eng&lt;/_language&gt;&lt;_ori_publication&gt;(c) 2020 John Wiley &amp;amp; Sons, Ltd.&lt;/_ori_publication&gt;&lt;_pages&gt;e4805&lt;/_pages&gt;&lt;_tertiary_title&gt;Biomedical chromatography : BMC&lt;/_tertiary_title&gt;&lt;_type_work&gt;Journal Article&lt;/_type_work&gt;&lt;_url&gt;http://www.ncbi.nlm.nih.gov/entrez/query.fcgi?cmd=Retrieve&amp;amp;db=pubmed&amp;amp;dopt=Abstract&amp;amp;list_uids=32012315&amp;amp;query_hl=1&lt;/_url&gt;&lt;_volume&gt;34&lt;/_volume&gt;&lt;_created&gt;63615512&lt;/_created&gt;&lt;_modified&gt;63615513&lt;/_modified&gt;&lt;_db_updated&gt;PubMed&lt;/_db_updated&gt;&lt;_impact_factor&gt;   1.728&lt;/_impact_factor&gt;&lt;_collection_scope&gt;SCI;SCIE&lt;/_collection_scope&gt;&lt;/Details&gt;&lt;Extra&gt;&lt;DBUID&gt;{32BEAE45-4239-4980-A4AD-4CB51618EAB4}&lt;/DBUID&gt;&lt;/Extra&gt;&lt;/Item&gt;&lt;/References&gt;&lt;/Group&gt;&lt;/Citation&gt;_x000a_"/>
    <w:docVar w:name="NE.Ref{3D402E76-3D06-4A35-9580-0ECA550CC25E}" w:val=" ADDIN NE.Ref.{3D402E76-3D06-4A35-9580-0ECA550CC25E}&lt;Citation&gt;&lt;Group&gt;&lt;References&gt;&lt;Item&gt;&lt;ID&gt;558&lt;/ID&gt;&lt;UID&gt;{90625994-AFB6-4CF3-9865-240073C83AB7}&lt;/UID&gt;&lt;Title&gt;The I kappa B kinase (IKK) and NF-kappa B: key elements of proinflammatory signalling&lt;/Title&gt;&lt;Template&gt;Journal Article&lt;/Template&gt;&lt;Star&gt;0&lt;/Star&gt;&lt;Tag&gt;0&lt;/Tag&gt;&lt;Author&gt;Karin, M; Delhase, M&lt;/Author&gt;&lt;Year&gt;2000&lt;/Year&gt;&lt;Details&gt;&lt;_accession_num&gt;10723801&lt;/_accession_num&gt;&lt;_author_adr&gt;Department of Pharmacology, University of California San Diego, La Jolla 92093-0636, USA.&lt;/_author_adr&gt;&lt;_collection_scope&gt;SCIE&lt;/_collection_scope&gt;&lt;_created&gt;63181419&lt;/_created&gt;&lt;_date&gt;2000-02-01&lt;/_date&gt;&lt;_date_display&gt;2000 Feb&lt;/_date_display&gt;&lt;_db_updated&gt;PubMed&lt;/_db_updated&gt;&lt;_doi&gt;10.1006/smim.2000.0210&lt;/_doi&gt;&lt;_impact_factor&gt;   7.358&lt;/_impact_factor&gt;&lt;_isbn&gt;1044-5323 (Print); 1044-5323 (Linking)&lt;/_isbn&gt;&lt;_issue&gt;1&lt;/_issue&gt;&lt;_journal&gt;Semin Immunol&lt;/_journal&gt;&lt;_keywords&gt;Animals; Cytokines/*immunology; Humans; I-kappa B Kinase; Inflammation/*immunology; NF-kappa B/*physiology; Protein-Serine-Threonine Kinases/*physiology; Signal Transduction/*physiology&lt;/_keywords&gt;&lt;_language&gt;eng&lt;/_language&gt;&lt;_modified&gt;63181419&lt;/_modified&gt;&lt;_pages&gt;85-98&lt;/_pages&gt;&lt;_tertiary_title&gt;Seminars in immunology&lt;/_tertiary_title&gt;&lt;_type_work&gt;Journal Article; Research Support, U.S. Gov&amp;apos;t, Non-P.H.S.; Research Support, U.S. Gov&amp;apos;t, P.H.S.; Review&lt;/_type_work&gt;&lt;_url&gt;http://www.ncbi.nlm.nih.gov/entrez/query.fcgi?cmd=Retrieve&amp;amp;db=pubmed&amp;amp;dopt=Abstract&amp;amp;list_uids=10723801&amp;amp;query_hl=1&lt;/_url&gt;&lt;_volume&gt;12&lt;/_volume&gt;&lt;/Details&gt;&lt;Extra&gt;&lt;DBUID&gt;{F96A950B-833F-4880-A151-76DA2D6A2879}&lt;/DBUID&gt;&lt;/Extra&gt;&lt;/Item&gt;&lt;/References&gt;&lt;/Group&gt;&lt;/Citation&gt;_x000a_"/>
    <w:docVar w:name="NE.Ref{44F3B712-544C-4A13-A317-A7A33C15E0F4}" w:val=" ADDIN NE.Ref.{44F3B712-544C-4A13-A317-A7A33C15E0F4}&lt;Citation&gt;&lt;Group&gt;&lt;References&gt;&lt;Item&gt;&lt;ID&gt;404&lt;/ID&gt;&lt;UID&gt;{306B37CF-137E-4AD3-B0AD-AB2995425426}&lt;/UID&gt;&lt;Title&gt;The effect of vertical whole-body vibration on lower limb muscle activation in elderly adults: Influence of vibration frequency, amplitude and exercise&lt;/Title&gt;&lt;Template&gt;Journal Article&lt;/Template&gt;&lt;Star&gt;0&lt;/Star&gt;&lt;Tag&gt;0&lt;/Tag&gt;&lt;Author&gt;Lam, F M; Liao, L R; Kwok, T C; Pang, M Y&lt;/Author&gt;&lt;Year&gt;2016&lt;/Year&gt;&lt;Details&gt;&lt;_accession_num&gt;27105700&lt;/_accession_num&gt;&lt;_author_adr&gt;Department of Rehabilitation Sciences, The Hong Kong Polytechnic University, Hong Kong.; Department of Physiotherapy, Guangdong Provincial Work Injury Rehabilitation Hospital, Guangzhou, China.; Department of Medicine and Therapeutics, Faculty of Medicine, The Chinese University of Hong Kong, Hong Kong.; Department of Rehabilitation Sciences, The Hong Kong Polytechnic University, Hong Kong. Electronic address: Marco.Pang@polyu.edu.hk.&lt;/_author_adr&gt;&lt;_date_display&gt;2016 Jun&lt;/_date_display&gt;&lt;_date&gt;2016-06-01&lt;/_date&gt;&lt;_doi&gt;10.1016/j.maturitas.2016.03.011&lt;/_doi&gt;&lt;_isbn&gt;1873-4111 (Electronic); 0378-5122 (Linking)&lt;/_isbn&gt;&lt;_journal&gt;Maturitas&lt;/_journal&gt;&lt;_keywords&gt;Aged; Electromyography; Exercise/*physiology; Female; Humans; Lower Extremity/*physiology; Male; Middle Aged; Muscle, Skeletal/*physiology; Physical Therapy Modalities; *VibrationMuscle activity; Older adults; Whole body vibration&lt;/_keywords&gt;&lt;_language&gt;eng&lt;/_language&gt;&lt;_ori_publication&gt;Copyright (c) 2016 Elsevier Ireland Ltd. All rights reserved.&lt;/_ori_publication&gt;&lt;_pages&gt;59-64&lt;/_pages&gt;&lt;_tertiary_title&gt;Maturitas&lt;/_tertiary_title&gt;&lt;_type_work&gt;Journal Article&lt;/_type_work&gt;&lt;_url&gt;http://www.ncbi.nlm.nih.gov/entrez/query.fcgi?cmd=Retrieve&amp;amp;db=pubmed&amp;amp;dopt=Abstract&amp;amp;list_uids=27105700&amp;amp;query_hl=1&lt;/_url&gt;&lt;_volume&gt;88&lt;/_volume&gt;&lt;_created&gt;62842195&lt;/_created&gt;&lt;_modified&gt;62842195&lt;/_modified&gt;&lt;_db_updated&gt;PubMed&lt;/_db_updated&gt;&lt;_impact_factor&gt;   3.315&lt;/_impact_factor&gt;&lt;_collection_scope&gt;SCI;SCIE&lt;/_collection_scope&gt;&lt;/Details&gt;&lt;Extra&gt;&lt;DBUID&gt;{F96A950B-833F-4880-A151-76DA2D6A2879}&lt;/DBUID&gt;&lt;/Extra&gt;&lt;/Item&gt;&lt;/References&gt;&lt;/Group&gt;&lt;/Citation&gt;_x000a_"/>
    <w:docVar w:name="NE.Ref{47810BB7-616F-4C7D-A345-401B478B4D50}" w:val=" ADDIN NE.Ref.{47810BB7-616F-4C7D-A345-401B478B4D50}&lt;Citation&gt;&lt;Group&gt;&lt;References&gt;&lt;Item&gt;&lt;ID&gt;549&lt;/ID&gt;&lt;UID&gt;{C62C4595-A673-42A9-9293-B01A66726BB6}&lt;/UID&gt;&lt;Title&gt;Metabolic control of adult neural stem cell activity by Fasn-dependent lipogenesis&lt;/Title&gt;&lt;Template&gt;Journal Article&lt;/Template&gt;&lt;Star&gt;0&lt;/Star&gt;&lt;Tag&gt;0&lt;/Tag&gt;&lt;Author&gt;Knobloch, M; Braun, S M; Zurkirchen, L; von Schoultz, C; Zamboni, N; Arauzo-Bravo, M J; Kovacs, W J; Karalay, O; Suter, U; Machado, R A; Roccio, M; Lutolf, M P; Semenkovich, C F; Jessberger, S&lt;/Author&gt;&lt;Year&gt;2013&lt;/Year&gt;&lt;Details&gt;&lt;_accession_num&gt;23201681&lt;/_accession_num&gt;&lt;_author_adr&gt;Brain Research Institute, Faculty of Medicine, University of Zurich, 8057 Zurich, Switzerland.&lt;/_author_adr&gt;&lt;_collection_scope&gt;SCI;SCIE&lt;/_collection_scope&gt;&lt;_created&gt;63181128&lt;/_created&gt;&lt;_date&gt;2013-01-10&lt;/_date&gt;&lt;_date_display&gt;2013 Jan 10&lt;/_date_display&gt;&lt;_db_updated&gt;PubMed&lt;/_db_updated&gt;&lt;_doi&gt;10.1038/nature11689&lt;/_doi&gt;&lt;_impact_factor&gt;  43.070&lt;/_impact_factor&gt;&lt;_isbn&gt;1476-4687 (Electronic); 0028-0836 (Linking)&lt;/_isbn&gt;&lt;_issue&gt;7431&lt;/_issue&gt;&lt;_journal&gt;Nature&lt;/_journal&gt;&lt;_keywords&gt;Adult Stem Cells/cytology/*metabolism; Animals; Cell Proliferation; Dentate Gyrus/metabolism; Fatty Acid Synthases/deficiency/genetics/*metabolism; Gene Expression Profiling; Hippocampus/cytology/metabolism; *Lipogenesis; Malonyl Coenzyme A/metabolism; Mice; Mice, Transgenic; Neural Stem Cells/cytology/*metabolism; Neurogenesis; Nuclear Proteins/genetics/metabolism; Transcription Factors/genetics/metabolism&lt;/_keywords&gt;&lt;_language&gt;eng&lt;/_language&gt;&lt;_modified&gt;63181128&lt;/_modified&gt;&lt;_pages&gt;226-30&lt;/_pages&gt;&lt;_tertiary_title&gt;Nature&lt;/_tertiary_title&gt;&lt;_type_work&gt;Journal Article; Research Support, Non-U.S. Gov&amp;apos;t&lt;/_type_work&gt;&lt;_url&gt;http://www.ncbi.nlm.nih.gov/entrez/query.fcgi?cmd=Retrieve&amp;amp;db=pubmed&amp;amp;dopt=Abstract&amp;amp;list_uids=23201681&amp;amp;query_hl=1&lt;/_url&gt;&lt;_volume&gt;493&lt;/_volume&gt;&lt;/Details&gt;&lt;Extra&gt;&lt;DBUID&gt;{F96A950B-833F-4880-A151-76DA2D6A2879}&lt;/DBUID&gt;&lt;/Extra&gt;&lt;/Item&gt;&lt;/References&gt;&lt;/Group&gt;&lt;/Citation&gt;_x000a_"/>
    <w:docVar w:name="NE.Ref{48E404FF-7C62-4D6E-AF83-5FDBD5EC44C8}" w:val=" ADDIN NE.Ref.{48E404FF-7C62-4D6E-AF83-5FDBD5EC44C8}&lt;Citation&gt;&lt;Group&gt;&lt;References&gt;&lt;Item&gt;&lt;ID&gt;556&lt;/ID&gt;&lt;UID&gt;{1B343A7B-3079-4AF4-A6B3-55DF0F4A57F9}&lt;/UID&gt;&lt;Title&gt;NEFA-induced ROS impaired insulin signalling through the JNK and p38MAPK pathways in non-alcoholic steatohepatitis&lt;/Title&gt;&lt;Template&gt;Journal Article&lt;/Template&gt;&lt;Star&gt;0&lt;/Star&gt;&lt;Tag&gt;0&lt;/Tag&gt;&lt;Author&gt;Gao, W; &amp;quot;Du X&amp;quot;; Lei, L; Wang, H; Zhang, M; Wang, Z; Li, X; Liu, G; Li, X&lt;/Author&gt;&lt;Year&gt;2018&lt;/Year&gt;&lt;Details&gt;&lt;_accession_num&gt;29602237&lt;/_accession_num&gt;&lt;_author_adr&gt;Key Laboratory of Zoonosis, Ministry of Education, College of Veterinary Medicine, Jilin University, Changchun, Jilin Province, China.; Key Laboratory of Zoonosis, Ministry of Education, College of Veterinary Medicine, Jilin University, Changchun, Jilin Province, China.; Key Laboratory of Zoonosis, Ministry of Education, College of Veterinary Medicine, Jilin University, Changchun, Jilin Province, China.; Department of Endocrinology and Metabolism, The first Hospital, Jilin University, Changchun, Jilin Province, China.; Key Laboratory of Zoonosis, Ministry of Education, College of Veterinary Medicine, Jilin University, Changchun, Jilin Province, China.; Key Laboratory of Zoonosis, Ministry of Education, College of Veterinary Medicine, Jilin University, Changchun, Jilin Province, China.; Key Laboratory of Zoonosis, Ministry of Education, College of Veterinary Medicine, Jilin University, Changchun, Jilin Province, China.; Key Laboratory of Zoonosis, Ministry of Education, College of Veterinary Medicine, Jilin University, Changchun, Jilin Province, China.; Key Laboratory of Zoonosis, Ministry of Education, College of Veterinary Medicine, Jilin University, Changchun, Jilin Province, China.&lt;/_author_adr&gt;&lt;_collection_scope&gt;SCIE&lt;/_collection_scope&gt;&lt;_created&gt;63181261&lt;/_created&gt;&lt;_date&gt;2018-07-01&lt;/_date&gt;&lt;_date_display&gt;2018 Jul&lt;/_date_display&gt;&lt;_db_updated&gt;PubMed&lt;/_db_updated&gt;&lt;_doi&gt;10.1111/jcmm.13617&lt;/_doi&gt;&lt;_impact_factor&gt;   4.658&lt;/_impact_factor&gt;&lt;_isbn&gt;1582-4934 (Electronic); 1582-1838 (Linking)&lt;/_isbn&gt;&lt;_issue&gt;7&lt;/_issue&gt;&lt;_journal&gt;J Cell Mol Med&lt;/_journal&gt;&lt;_keywords&gt;Animals; Case-Control Studies; Cattle; Cells, Cultured; Fatty Acids, Nonesterified/*adverse effects; Female; GTP Phosphohydrolases/metabolism; Hepatocytes/drug effects/metabolism; Humans; Insulin/*metabolism; Insulin Resistance; MAP Kinase Signaling System/drug effects; Male; Mitochondria/drug effects/metabolism; Mitochondrial Proteins/metabolism; Non-alcoholic Fatty Liver Disease/*metabolism; Oxidative Phosphorylation; Peroxisome Proliferator-Activated Receptor Gamma Coactivator 1-alpha/metabolism; Reactive Oxygen Species/*metabolism; p38 Mitogen-Activated Protein Kinases/metabolism*insulin resistance; *mitochondrial dysfunction; *non-alcoholic steatohepatitis; *non-esterified fatty acid; *oxidative phosphorylation complex&lt;/_keywords&gt;&lt;_language&gt;eng&lt;/_language&gt;&lt;_modified&gt;63181261&lt;/_modified&gt;&lt;_ori_publication&gt;(c) 2018 The Authors. Journal of Cellular and Molecular Medicine published by_x000d__x000a_      John Wiley &amp;amp;amp; Sons Ltd and Foundation for Cellular and Molecular Medicine.&lt;/_ori_publication&gt;&lt;_pages&gt;3408-3422&lt;/_pages&gt;&lt;_tertiary_title&gt;Journal of cellular and molecular medicine&lt;/_tertiary_title&gt;&lt;_type_work&gt;Journal Article; Research Support, Non-U.S. Gov&amp;apos;t&lt;/_type_work&gt;&lt;_url&gt;http://www.ncbi.nlm.nih.gov/entrez/query.fcgi?cmd=Retrieve&amp;amp;db=pubmed&amp;amp;dopt=Abstract&amp;amp;list_uids=29602237&amp;amp;query_hl=1&lt;/_url&gt;&lt;_volume&gt;22&lt;/_volume&gt;&lt;/Details&gt;&lt;Extra&gt;&lt;DBUID&gt;{F96A950B-833F-4880-A151-76DA2D6A2879}&lt;/DBUID&gt;&lt;/Extra&gt;&lt;/Item&gt;&lt;/References&gt;&lt;/Group&gt;&lt;/Citation&gt;_x000a_"/>
    <w:docVar w:name="NE.Ref{4A506A9B-1C65-4191-80C7-5E4B67E4E8C4}" w:val=" ADDIN NE.Ref.{4A506A9B-1C65-4191-80C7-5E4B67E4E8C4}&lt;Citation&gt;&lt;Group&gt;&lt;References&gt;&lt;Item&gt;&lt;ID&gt;469&lt;/ID&gt;&lt;UID&gt;{14DBF01C-64FE-4F10-A827-B7827BA51034}&lt;/UID&gt;&lt;Title&gt;Hepatoprotective effect of Hypericum japonicum extract and its fractions&lt;/Title&gt;&lt;Template&gt;Journal Article&lt;/Template&gt;&lt;Star&gt;0&lt;/Star&gt;&lt;Tag&gt;0&lt;/Tag&gt;&lt;Author&gt;Wang, N; Li, P; Wang, Y; Peng, W; Wu, Z; Tan, S; Liang, S; Shen, X; Su, W&lt;/Author&gt;&lt;Year&gt;2008&lt;/Year&gt;&lt;Details&gt;&lt;_accession_num&gt;18178045&lt;/_accession_num&gt;&lt;_author_adr&gt;Guangzhou Quality R&amp;amp;amp;D Center of Traditional Chinese Medicine, School of Life Science, Sun Yat-sen University, Guangzhou 510275, PR China.&lt;/_author_adr&gt;&lt;_collection_scope&gt;SCI;SCIE&lt;/_collection_scope&gt;&lt;_created&gt;63104497&lt;/_created&gt;&lt;_date&gt;2008-02-28&lt;/_date&gt;&lt;_date_display&gt;2008 Feb 28&lt;/_date_display&gt;&lt;_db_updated&gt;PubMed&lt;/_db_updated&gt;&lt;_doi&gt;10.1016/j.jep.2007.08.031&lt;/_doi&gt;&lt;_impact_factor&gt;   3.414&lt;/_impact_factor&gt;&lt;_isbn&gt;0378-8741 (Print); 0378-8741 (Linking)&lt;/_isbn&gt;&lt;_issue&gt;1&lt;/_issue&gt;&lt;_journal&gt;J Ethnopharmacol&lt;/_journal&gt;&lt;_keywords&gt;Alanine Transaminase/blood; Animals; Aspartate Aminotransferases/blood; Carbon Tetrachloride/toxicity; Cholestasis, Intrahepatic/drug therapy; Chromatography, High Pressure Liquid; Female; Hypericum/*chemistry; Liver/*drug effects; Male; Mice; Plant Extracts/analysis/*pharmacology; Protective Agents/*pharmacology&lt;/_keywords&gt;&lt;_language&gt;eng&lt;/_language&gt;&lt;_modified&gt;63104497&lt;/_modified&gt;&lt;_pages&gt;1-6&lt;/_pages&gt;&lt;_tertiary_title&gt;Journal of ethnopharmacology&lt;/_tertiary_title&gt;&lt;_type_work&gt;Journal Article&lt;/_type_work&gt;&lt;_url&gt;http://www.ncbi.nlm.nih.gov/entrez/query.fcgi?cmd=Retrieve&amp;amp;db=pubmed&amp;amp;dopt=Abstract&amp;amp;list_uids=18178045&amp;amp;query_hl=1&lt;/_url&gt;&lt;_volume&gt;116&lt;/_volume&gt;&lt;/Details&gt;&lt;Extra&gt;&lt;DBUID&gt;{F96A950B-833F-4880-A151-76DA2D6A2879}&lt;/DBUID&gt;&lt;/Extra&gt;&lt;/Item&gt;&lt;/References&gt;&lt;/Group&gt;&lt;/Citation&gt;_x000a_"/>
    <w:docVar w:name="NE.Ref{4FA182AC-E500-45B3-8472-4DB1B760DEFE}" w:val=" ADDIN NE.Ref.{4FA182AC-E500-45B3-8472-4DB1B760DEFE}&lt;Citation&gt;&lt;Group&gt;&lt;References&gt;&lt;Item&gt;&lt;ID&gt;60&lt;/ID&gt;&lt;UID&gt;{AD1D83FB-3D51-46D9-BEF0-34BF1104D55D}&lt;/UID&gt;&lt;Title&gt;Chinese herbal medicine in the treatment of nonalcoholic fatty liver disease&lt;/Title&gt;&lt;Template&gt;Journal Article&lt;/Template&gt;&lt;Star&gt;0&lt;/Star&gt;&lt;Tag&gt;0&lt;/Tag&gt;&lt;Author&gt;Dong, H; Lu, F E; Zhao, L&lt;/Author&gt;&lt;Year&gt;2012&lt;/Year&gt;&lt;Details&gt;&lt;_accession_num&gt;22311412&lt;/_accession_num&gt;&lt;_author_adr&gt;Institute of Integrative Traditional Chinese and Western Medicine, Tongji Hospital, Tongji Medical College, Huazhong University of Science and Technology,  Wuhan, China.&lt;/_author_adr&gt;&lt;_date_display&gt;2012 Feb&lt;/_date_display&gt;&lt;_date&gt;2012-02-01&lt;/_date&gt;&lt;_doi&gt;10.1007/s11655-012-0993-2&lt;/_doi&gt;&lt;_isbn&gt;1672-0415 (Print); 1672-0415 (Linking)&lt;/_isbn&gt;&lt;_issue&gt;2&lt;/_issue&gt;&lt;_journal&gt;Chin J Integr Med&lt;/_journal&gt;&lt;_language&gt;eng&lt;/_language&gt;&lt;_pages&gt;152-60&lt;/_pages&gt;&lt;_subject_headings&gt;Animals; Drugs, Chinese Herbal/chemistry/*therapeutic use; Fatty Liver/*drug therapy; Humans; Non-alcoholic Fatty Liver Disease; Plant Extracts/therapeutic use&lt;/_subject_headings&gt;&lt;_tertiary_title&gt;Chinese journal of integrative medicine&lt;/_tertiary_title&gt;&lt;_type_work&gt;Journal Article; Review&lt;/_type_work&gt;&lt;_url&gt;http://www.ncbi.nlm.nih.gov/entrez/query.fcgi?cmd=Retrieve&amp;amp;db=pubmed&amp;amp;dopt=Abstract&amp;amp;list_uids=22311412&amp;amp;query_hl=1&lt;/_url&gt;&lt;_volume&gt;18&lt;/_volume&gt;&lt;_created&gt;63615507&lt;/_created&gt;&lt;_modified&gt;63615507&lt;/_modified&gt;&lt;_db_updated&gt;PubMed&lt;/_db_updated&gt;&lt;_impact_factor&gt;   1.545&lt;/_impact_factor&gt;&lt;_collection_scope&gt;SCIE;CSCD&lt;/_collection_scope&gt;&lt;/Details&gt;&lt;Extra&gt;&lt;DBUID&gt;{32BEAE45-4239-4980-A4AD-4CB51618EAB4}&lt;/DBUID&gt;&lt;/Extra&gt;&lt;/Item&gt;&lt;/References&gt;&lt;/Group&gt;&lt;/Citation&gt;_x000a_"/>
    <w:docVar w:name="NE.Ref{50DA7B27-E04C-4285-AB44-CC7A69317AB6}" w:val=" ADDIN NE.Ref.{50DA7B27-E04C-4285-AB44-CC7A69317AB6}&lt;Citation&gt;&lt;Group&gt;&lt;References&gt;&lt;Item&gt;&lt;ID&gt;10&lt;/ID&gt;&lt;UID&gt;{64C828B8-881B-46C1-A391-A1ECB7A34472}&lt;/UID&gt;&lt;Title&gt;Low-magnitude high-frequency vibration (LMHFV) enhances bone remodeling in osteoporotic rat femoral fracture healing&lt;/Title&gt;&lt;Template&gt;Journal Article&lt;/Template&gt;&lt;Star&gt;0&lt;/Star&gt;&lt;Tag&gt;0&lt;/Tag&gt;&lt;Author&gt;Chow, D H; Leung, K S; Qin, L; Leung, A H; Cheung, W H&lt;/Author&gt;&lt;Year&gt;2011&lt;/Year&gt;&lt;Details&gt;&lt;_accession_num&gt;21437955&lt;/_accession_num&gt;&lt;_author_adr&gt;Department of Orthopaedics and Traumatology, Prince of Wales Hospital, The Chinese University of Hong Kong, 5/F, Clinical Science Building, Shatin, New Territories, Hong Kong SAR, People&amp;apos;s Republic of China.&lt;/_author_adr&gt;&lt;_date_display&gt;2011 May&lt;/_date_display&gt;&lt;_date&gt;2011-05-01&lt;/_date&gt;&lt;_doi&gt;10.1002/jor.21303&lt;/_doi&gt;&lt;_isbn&gt;1554-527X (Electronic); 0736-0266 (Linking)&lt;/_isbn&gt;&lt;_issue&gt;5&lt;/_issue&gt;&lt;_journal&gt;J Orthop Res&lt;/_journal&gt;&lt;_keywords&gt;Animals; Bone Remodeling/drug effects/*physiology; Bony Callus/drug effects; Diphosphonates/pharmacology; Female; Femoral Fractures/diagnostic imaging/*therapy; Fracture Healing/*physiology; Ibandronic Acid; Osteocalcin/metabolism; Osteoclasts/drug effects/physiology; Osteoporotic Fractures/diagnostic imaging/*therapy; Random Allocation; Rats; Rats, Sprague-Dawley; *Vibration; X-Ray Microtomography&lt;/_keywords&gt;&lt;_language&gt;eng&lt;/_language&gt;&lt;_ori_publication&gt;Copyright (c) 2010 Orthopaedic Research Society.&lt;/_ori_publication&gt;&lt;_pages&gt;746-52&lt;/_pages&gt;&lt;_tertiary_title&gt;Journal of orthopaedic research : official publication of the Orthopaedic_x000d__x000a_      Research Society&lt;/_tertiary_title&gt;&lt;_type_work&gt;Journal Article; Research Support, Non-U.S. Gov&amp;apos;t&lt;/_type_work&gt;&lt;_url&gt;http://www.ncbi.nlm.nih.gov/entrez/query.fcgi?cmd=Retrieve&amp;amp;db=pubmed&amp;amp;dopt=Abstract&amp;amp;list_uids=21437955&amp;amp;query_hl=1&lt;/_url&gt;&lt;_volume&gt;29&lt;/_volume&gt;&lt;_created&gt;62762282&lt;/_created&gt;&lt;_modified&gt;62762283&lt;/_modified&gt;&lt;_db_updated&gt;PubMed&lt;/_db_updated&gt;&lt;_impact_factor&gt;   3.414&lt;/_impact_factor&gt;&lt;_collection_scope&gt;SCI;SCIE&lt;/_collection_scope&gt;&lt;/Details&gt;&lt;Extra&gt;&lt;DBUID&gt;{2A2ECC68-3702-40B0-BB47-745B0F0E1717}&lt;/DBUID&gt;&lt;/Extra&gt;&lt;/Item&gt;&lt;/References&gt;&lt;/Group&gt;&lt;/Citation&gt;_x000a_"/>
    <w:docVar w:name="NE.Ref{53C97FE9-5EF9-4241-BEA5-CEF3B51B885F}" w:val=" ADDIN NE.Ref.{53C97FE9-5EF9-4241-BEA5-CEF3B51B885F}&lt;Citation&gt;&lt;Group&gt;&lt;References&gt;&lt;Item&gt;&lt;ID&gt;417&lt;/ID&gt;&lt;UID&gt;{D3B83215-157C-4469-8042-408050D5C066}&lt;/UID&gt;&lt;Title&gt;Worldwide trends in body-mass index, underweight, overweight, and obesity from 1975 to 2016: a pooled analysis of 2416 population-based measurement studies in 128.9 million children, adolescents, and adults&lt;/Title&gt;&lt;Template&gt;Journal Article&lt;/Template&gt;&lt;Star&gt;0&lt;/Star&gt;&lt;Tag&gt;0&lt;/Tag&gt;&lt;Author/&gt;&lt;Year&gt;2017&lt;/Year&gt;&lt;Details&gt;&lt;_accession_num&gt;29029897&lt;/_accession_num&gt;&lt;_date_display&gt;2017 Dec 16&lt;/_date_display&gt;&lt;_date&gt;2017-12-16&lt;/_date&gt;&lt;_doi&gt;10.1016/S0140-6736(17)32129-3&lt;/_doi&gt;&lt;_isbn&gt;1474-547X (Electronic); 0140-6736 (Linking)&lt;/_isbn&gt;&lt;_issue&gt;10113&lt;/_issue&gt;&lt;_journal&gt;Lancet&lt;/_journal&gt;&lt;_keywords&gt;Adolescent; Adult; Age Factors; Bayes Theorem; *Body Mass Index; Child; Child, Preschool; Female; Global Health/statistics &amp;amp;amp; numerical data; Humans; Male; Obesity/*epidemiology; Overweight/*epidemiology; Pediatric Obesity/epidemiology; Prevalence; Sex Factors; Thinness/*epidemiology; Young Adult&lt;/_keywords&gt;&lt;_language&gt;eng&lt;/_language&gt;&lt;_ori_publication&gt;Copyright (c) 2017 The Author(s). Published by Elsevier Ltd. This is an Open_x000d__x000a_      Access article under the CC BY 4.0 license. Published by Elsevier Ltd.. All_x000d__x000a_      rights reserved.&lt;/_ori_publication&gt;&lt;_pages&gt;2627-2642&lt;/_pages&gt;&lt;_tertiary_title&gt;Lancet (London, England)&lt;/_tertiary_title&gt;&lt;_type_work&gt;Journal Article&lt;/_type_work&gt;&lt;_url&gt;http://www.ncbi.nlm.nih.gov/entrez/query.fcgi?cmd=Retrieve&amp;amp;db=pubmed&amp;amp;dopt=Abstract&amp;amp;list_uids=29029897&amp;amp;query_hl=1&lt;/_url&gt;&lt;_volume&gt;390&lt;/_volume&gt;&lt;_created&gt;62849838&lt;/_created&gt;&lt;_modified&gt;62849838&lt;/_modified&gt;&lt;_db_updated&gt;PubMed&lt;/_db_updated&gt;&lt;_impact_factor&gt;  53.254&lt;/_impact_factor&gt;&lt;_collection_scope&gt;SCI;SCIE&lt;/_collection_scope&gt;&lt;/Details&gt;&lt;Extra&gt;&lt;DBUID&gt;{F96A950B-833F-4880-A151-76DA2D6A2879}&lt;/DBUID&gt;&lt;/Extra&gt;&lt;/Item&gt;&lt;/References&gt;&lt;/Group&gt;&lt;/Citation&gt;_x000a_"/>
    <w:docVar w:name="NE.Ref{54660B21-CD8E-45D4-99C8-5E7FCDD11988}" w:val=" ADDIN NE.Ref.{54660B21-CD8E-45D4-99C8-5E7FCDD11988}&lt;Citation&gt;&lt;Group&gt;&lt;References&gt;&lt;Item&gt;&lt;ID&gt;468&lt;/ID&gt;&lt;UID&gt;{C4FD38A7-7D10-4AE8-A27A-8DF4AD41BE4E}&lt;/UID&gt;&lt;Title&gt;Gardenia jasminoides attenuates hepatocellular injury and fibrosis in bile duct-ligated rats and human hepatic stellate cells&lt;/Title&gt;&lt;Template&gt;Journal Article&lt;/Template&gt;&lt;Star&gt;0&lt;/Star&gt;&lt;Tag&gt;0&lt;/Tag&gt;&lt;Author&gt;Chen, Y H; Lan, T; Li, J; Qiu, C H; Wu, T; Gou, H J; Lu, M Q&lt;/Author&gt;&lt;Year&gt;2012&lt;/Year&gt;&lt;Details&gt;&lt;_accession_num&gt;23326120&lt;/_accession_num&gt;&lt;_author_adr&gt;The First Affiliated Hospital of Sun Yat-sen University, Guangzhou 510080, Guangdong Province, China.&lt;/_author_adr&gt;&lt;_created&gt;63104474&lt;/_created&gt;&lt;_date&gt;2012-12-28&lt;/_date&gt;&lt;_date_display&gt;2012 Dec 28&lt;/_date_display&gt;&lt;_db_updated&gt;PubMed&lt;/_db_updated&gt;&lt;_doi&gt;10.3748/wjg.v18.i48.7158&lt;/_doi&gt;&lt;_impact_factor&gt;   3.411&lt;/_impact_factor&gt;&lt;_isbn&gt;2219-2840 (Electronic); 1007-9327 (Linking)&lt;/_isbn&gt;&lt;_issue&gt;48&lt;/_issue&gt;&lt;_journal&gt;World J Gastroenterol&lt;/_journal&gt;&lt;_keywords&gt;Animals; Bile Ducts/*drug effects; Cholestasis/drug therapy; Gardenia/*chemistry; *Gene Expression Regulation; Hepatic Stellate Cells/*drug effects; Humans; Liver Cirrhosis/*drug therapy; Liver Cirrhosis, Experimental/drug therapy; Male; Phosphorylation; Plant Extracts/therapeutic use; Rats; Rats, Sprague-Dawley; Smad2 Protein/metabolism; Transforming Growth Factor beta1/metabolismCollagen type I; Gardenia jasminoides; Liver fibrosis; Transforming growth factor-beta1/Smad2 pathway; alpha-smooth muscle actin&lt;/_keywords&gt;&lt;_language&gt;eng&lt;/_language&gt;&lt;_modified&gt;63104474&lt;/_modified&gt;&lt;_pages&gt;7158-65&lt;/_pages&gt;&lt;_tertiary_title&gt;World journal of gastroenterology&lt;/_tertiary_title&gt;&lt;_type_work&gt;Journal Article; Research Support, Non-U.S. Gov&amp;apos;t&lt;/_type_work&gt;&lt;_url&gt;http://www.ncbi.nlm.nih.gov/entrez/query.fcgi?cmd=Retrieve&amp;amp;db=pubmed&amp;amp;dopt=Abstract&amp;amp;list_uids=23326120&amp;amp;query_hl=1&lt;/_url&gt;&lt;_volume&gt;18&lt;/_volume&gt;&lt;/Details&gt;&lt;Extra&gt;&lt;DBUID&gt;{F96A950B-833F-4880-A151-76DA2D6A2879}&lt;/DBUID&gt;&lt;/Extra&gt;&lt;/Item&gt;&lt;/References&gt;&lt;/Group&gt;&lt;/Citation&gt;_x000a_"/>
    <w:docVar w:name="NE.Ref{55493EC8-A2F7-4FBE-980D-24BD695B3D27}" w:val=" ADDIN NE.Ref.{55493EC8-A2F7-4FBE-980D-24BD695B3D27}&lt;Citation&gt;&lt;Group&gt;&lt;References&gt;&lt;Item&gt;&lt;ID&gt;11&lt;/ID&gt;&lt;UID&gt;{82EADB1D-3E2D-452E-9E6E-EAD3954079D4}&lt;/UID&gt;&lt;Title&gt;Cheung W H, Li C Y, Zhu T Y, et al. Improvement in muscle performance after one-year cessation of low-magnitude high-frequency vibration in community elderly[J]. Journal of musculoskeletal &amp;amp; neuronal interactions, 2016, 16(1): 4.&lt;/Title&gt;&lt;Template&gt;Web Page&lt;/Template&gt;&lt;Star&gt;0&lt;/Star&gt;&lt;Tag&gt;0&lt;/Tag&gt;&lt;Author/&gt;&lt;Year&gt;0&lt;/Year&gt;&lt;Details&gt;&lt;_accessed&gt;62762284&lt;/_accessed&gt;&lt;_created&gt;62762284&lt;/_created&gt;&lt;_modified&gt;62762284&lt;/_modified&gt;&lt;/Details&gt;&lt;Extra&gt;&lt;DBUID&gt;{2A2ECC68-3702-40B0-BB47-745B0F0E1717}&lt;/DBUID&gt;&lt;/Extra&gt;&lt;/Item&gt;&lt;/References&gt;&lt;/Group&gt;&lt;/Citation&gt;_x000a_"/>
    <w:docVar w:name="NE.Ref{565F001A-1C1B-46A8-BBDB-1FA3DD197F6A}" w:val=" ADDIN NE.Ref.{565F001A-1C1B-46A8-BBDB-1FA3DD197F6A}&lt;Citation&gt;&lt;Group&gt;&lt;References&gt;&lt;Item&gt;&lt;ID&gt;16&lt;/ID&gt;&lt;UID&gt;{B6FE6081-5D3A-4AB0-B079-C8E9B460B19E}&lt;/UID&gt;&lt;Title&gt;Effect of Low-Magnitude, High-Frequency Vibration Treatment on Retardation of Sarcopenia: Senescence-Accelerated Mouse-P8 Model&lt;/Title&gt;&lt;Template&gt;Journal Article&lt;/Template&gt;&lt;Star&gt;0&lt;/Star&gt;&lt;Tag&gt;0&lt;/Tag&gt;&lt;Author&gt;Guo, A Y; Leung, K S; Qin, J H; Chow, S K; Cheung, W H&lt;/Author&gt;&lt;Year&gt;2016&lt;/Year&gt;&lt;Details&gt;&lt;_accession_num&gt;26608404&lt;/_accession_num&gt;&lt;_author_adr&gt;1 Department of Orthopaedics and Traumatology, Prince of Wales Hospital, The Chinese University of Hong Kong , Hong Kong SAR, China .; 1 Department of Orthopaedics and Traumatology, Prince of Wales Hospital, The Chinese University of Hong Kong , Hong Kong SAR, China .; 2 Translational Medicine Research &amp;amp;amp; Development Center, Institute of Biomedical and Health Engineering, Shenzhen Institutes of Advanced Technology , Chinese Academy of Sciences, Beijing, China .; 1 Department of Orthopaedics and Traumatology, Prince of Wales Hospital, The Chinese University of Hong Kong , Hong Kong SAR, China .; 1 Department of Orthopaedics and Traumatology, Prince of Wales Hospital, The Chinese University of Hong Kong , Hong Kong SAR, China .; 1 Department of Orthopaedics and Traumatology, Prince of Wales Hospital, The Chinese University of Hong Kong , Hong Kong SAR, China .; 2 Translational Medicine Research &amp;amp;amp; Development Center, Institute of Biomedical and Health Engineering, Shenzhen Institutes of Advanced Technology , Chinese Academy of Sciences, Beijing, China .; 3 The CUHK-ACC Space Medicine Centre on Health Maintenance of Musculoskeletal System, The Chinese University of Hong Kong Shenzhen Research Institute , Shenzhen, China .&lt;/_author_adr&gt;&lt;_date_display&gt;2016 Aug&lt;/_date_display&gt;&lt;_date&gt;2016-08-01&lt;/_date&gt;&lt;_doi&gt;10.1089/rej.2015.1759&lt;/_doi&gt;&lt;_isbn&gt;1557-8577 (Electronic); 1549-1684 (Linking)&lt;/_isbn&gt;&lt;_issue&gt;4&lt;/_issue&gt;&lt;_journal&gt;Rejuvenation Res&lt;/_journal&gt;&lt;_keywords&gt;Age Factors; *Aging; Animals; Cell Proliferation; Disease Models, Animal; Male; Mice; *Muscle Contraction; Muscle Development; Muscle Fatigue; Muscle Proteins/blood; *Muscle Strength; Muscle, Skeletal/metabolism/pathology/*physiopathology; Sarcopenia/blood/pathology/physiopathology/*prevention &amp;amp;amp; control; Satellite Cells, Skeletal Muscle/metabolism/pathology; Time Factors; Vibration/*therapeutic use&lt;/_keywords&gt;&lt;_language&gt;eng&lt;/_language&gt;&lt;_pages&gt;293-302&lt;/_pages&gt;&lt;_tertiary_title&gt;Rejuvenation research&lt;/_tertiary_title&gt;&lt;_type_work&gt;Journal Article&lt;/_type_work&gt;&lt;_url&gt;http://www.ncbi.nlm.nih.gov/entrez/query.fcgi?cmd=Retrieve&amp;amp;db=pubmed&amp;amp;dopt=Abstract&amp;amp;list_uids=26608404&amp;amp;query_hl=1&lt;/_url&gt;&lt;_volume&gt;19&lt;/_volume&gt;&lt;_created&gt;62762321&lt;/_created&gt;&lt;_modified&gt;62762321&lt;/_modified&gt;&lt;_db_updated&gt;PubMed&lt;/_db_updated&gt;&lt;_impact_factor&gt;   3.220&lt;/_impact_factor&gt;&lt;/Details&gt;&lt;Extra&gt;&lt;DBUID&gt;{2A2ECC68-3702-40B0-BB47-745B0F0E1717}&lt;/DBUID&gt;&lt;/Extra&gt;&lt;/Item&gt;&lt;/References&gt;&lt;/Group&gt;&lt;/Citation&gt;_x000a_"/>
    <w:docVar w:name="NE.Ref{591B654A-C7DC-40F6-881B-9E327B0F3068}" w:val=" ADDIN NE.Ref.{591B654A-C7DC-40F6-881B-9E327B0F3068}&lt;Citation&gt;&lt;Group&gt;&lt;References&gt;&lt;Item&gt;&lt;ID&gt;478&lt;/ID&gt;&lt;UID&gt;{31B8303A-6175-423C-B626-4D93865C6129}&lt;/UID&gt;&lt;Title&gt;The TGFbeta1-induced fibronectin in human renal proximal tubular epithelial cells is p38 MAP kinase dependent and Smad independent&lt;/Title&gt;&lt;Template&gt;Journal Article&lt;/Template&gt;&lt;Star&gt;0&lt;/Star&gt;&lt;Tag&gt;0&lt;/Tag&gt;&lt;Author&gt;Niculescu-Duvaz, I; Phanish, M K; Colville-Nash, P; Dockrell, M E&lt;/Author&gt;&lt;Year&gt;2007&lt;/Year&gt;&lt;Details&gt;&lt;_accession_num&gt;17347580&lt;/_accession_num&gt;&lt;_author_adr&gt;South West Thames Institute for Renal Research, St Helier Hospital, Carshalton, UK.&lt;/_author_adr&gt;&lt;_date_display&gt;2007&lt;/_date_display&gt;&lt;_date&gt;2007-01-20&lt;/_date&gt;&lt;_doi&gt;10.1159/000100492&lt;/_doi&gt;&lt;_isbn&gt;1660-2129 (Electronic); 1660-2129 (Linking)&lt;/_isbn&gt;&lt;_issue&gt;4&lt;/_issue&gt;&lt;_journal&gt;Nephron Exp Nephrol&lt;/_journal&gt;&lt;_keywords&gt;Cell Line; Cells, Cultured; Dose-Response Relationship, Drug; Epithelial Cells/drug effects/*metabolism; Fibronectins/*metabolism; Humans; Kidney Tubules, Proximal/cytology/drug effects/*metabolism; Signal Transduction/drug effects/*physiology; Smad Proteins/*metabolism; Transforming Growth Factor beta1/*administration &amp;amp;amp; dosage; p38 Mitogen-Activated Protein Kinases/*metabolism&lt;/_keywords&gt;&lt;_language&gt;eng&lt;/_language&gt;&lt;_ori_publication&gt;Copyright 2007 S. Karger AG, Basel.&lt;/_ori_publication&gt;&lt;_pages&gt;e108-16&lt;/_pages&gt;&lt;_tertiary_title&gt;Nephron. Experimental nephrology&lt;/_tertiary_title&gt;&lt;_type_work&gt;Journal Article; Research Support, Non-U.S. Gov&amp;apos;t&lt;/_type_work&gt;&lt;_url&gt;http://www.ncbi.nlm.nih.gov/entrez/query.fcgi?cmd=Retrieve&amp;amp;db=pubmed&amp;amp;dopt=Abstract&amp;amp;list_uids=17347580&amp;amp;query_hl=1&lt;/_url&gt;&lt;_volume&gt;105&lt;/_volume&gt;&lt;_created&gt;63112053&lt;/_created&gt;&lt;_modified&gt;63112053&lt;/_modified&gt;&lt;_db_updated&gt;PubMed&lt;/_db_updated&gt;&lt;/Details&gt;&lt;Extra&gt;&lt;DBUID&gt;{F96A950B-833F-4880-A151-76DA2D6A2879}&lt;/DBUID&gt;&lt;/Extra&gt;&lt;/Item&gt;&lt;/References&gt;&lt;/Group&gt;&lt;/Citation&gt;_x000a_"/>
    <w:docVar w:name="NE.Ref{5C20B508-4200-432F-A6CF-4E4DC17345CE}" w:val=" ADDIN NE.Ref.{5C20B508-4200-432F-A6CF-4E4DC17345CE}&lt;Citation&gt;&lt;Group&gt;&lt;References&gt;&lt;Item&gt;&lt;ID&gt;472&lt;/ID&gt;&lt;UID&gt;{8372A5C9-422B-4B62-A378-23594DD95E8D}&lt;/UID&gt;&lt;Title&gt;Effect of wastewater intake on antioxidant and marker enzymes of tissue damage in rat tissues: implications for the use of biochemical markers&lt;/Title&gt;&lt;Template&gt;Journal Article&lt;/Template&gt;&lt;Star&gt;0&lt;/Star&gt;&lt;Tag&gt;0&lt;/Tag&gt;&lt;Author&gt;Tabrez, S; Ahmad, M&lt;/Author&gt;&lt;Year&gt;2009&lt;/Year&gt;&lt;Details&gt;&lt;_accession_num&gt;19596398&lt;/_accession_num&gt;&lt;_author_adr&gt;Department of Biochemistry, Faculty of Life Sciences, AMU, Aligarh, UP 202002, India.&lt;/_author_adr&gt;&lt;_date_display&gt;2009 Oct&lt;/_date_display&gt;&lt;_date&gt;2009-10-01&lt;/_date&gt;&lt;_doi&gt;10.1016/j.fct.2009.07.004&lt;/_doi&gt;&lt;_isbn&gt;1873-6351 (Electronic); 0278-6915 (Linking)&lt;/_isbn&gt;&lt;_issue&gt;10&lt;/_issue&gt;&lt;_journal&gt;Food Chem Toxicol&lt;/_journal&gt;&lt;_keywords&gt;Alanine Transaminase/metabolism; Alkaline Phosphatase/metabolism; Animals; Aspartate Aminotransferases/metabolism; Biomarkers/metabolism; Environmental Monitoring/methods; Glutathione/metabolism; Industrial Waste/*adverse effects; Kidney/*drug effects/metabolism/pathology; Liver/*drug effects/metabolism/pathology; Malondialdehyde/metabolism; Oxidative Stress/*drug effects; Oxidoreductases/*drug effects/metabolism; Rats; Waste Disposal, Fluid; Water Pollutants/*toxicity&lt;/_keywords&gt;&lt;_language&gt;eng&lt;/_language&gt;&lt;_pages&gt;2465-78&lt;/_pages&gt;&lt;_tertiary_title&gt;Food and chemical toxicology : an international journal published for the British_x000d__x000a_      Industrial Biological Research Association&lt;/_tertiary_title&gt;&lt;_type_work&gt;Comparative Study; Journal Article; Research Support, Non-U.S. Gov&amp;apos;t&lt;/_type_work&gt;&lt;_url&gt;http://www.ncbi.nlm.nih.gov/entrez/query.fcgi?cmd=Retrieve&amp;amp;db=pubmed&amp;amp;dopt=Abstract&amp;amp;list_uids=19596398&amp;amp;query_hl=1&lt;/_url&gt;&lt;_volume&gt;47&lt;/_volume&gt;&lt;_created&gt;63106261&lt;/_created&gt;&lt;_modified&gt;63106262&lt;/_modified&gt;&lt;_db_updated&gt;PubMed&lt;/_db_updated&gt;&lt;_impact_factor&gt;   3.775&lt;/_impact_factor&gt;&lt;_collection_scope&gt;SCI;SCIE&lt;/_collection_scope&gt;&lt;/Details&gt;&lt;Extra&gt;&lt;DBUID&gt;{F96A950B-833F-4880-A151-76DA2D6A2879}&lt;/DBUID&gt;&lt;/Extra&gt;&lt;/Item&gt;&lt;/References&gt;&lt;/Group&gt;&lt;Group&gt;&lt;References&gt;&lt;Item&gt;&lt;ID&gt;473&lt;/ID&gt;&lt;UID&gt;{8CBDF964-1BAF-4AE2-B78C-5504D06668EA}&lt;/UID&gt;&lt;Title&gt;Levels of serum hyaluronic acid, TNF-alpha and IL-8 in patients with nonalcoholic steatohepatitis&lt;/Title&gt;&lt;Template&gt;Journal Article&lt;/Template&gt;&lt;Star&gt;0&lt;/Star&gt;&lt;Tag&gt;0&lt;/Tag&gt;&lt;Author&gt;Bahcecioglu, I H; Yalniz, M; Ataseven, H; Ilhan, N; Ozercan, I H; Seckin, D; Sahin, K&lt;/Author&gt;&lt;Year&gt;2005&lt;/Year&gt;&lt;Details&gt;&lt;_accession_num&gt;16201116&lt;/_accession_num&gt;&lt;_author_adr&gt;Division of Gastroenterology, Firat University, Elazig, Turkey. ihalilb@hotmail.com&lt;/_author_adr&gt;&lt;_date_display&gt;2005 Sep-Oct&lt;/_date_display&gt;&lt;_date&gt;2005-09-01&lt;/_date&gt;&lt;_isbn&gt;0172-6390 (Print); 0172-6390 (Linking)&lt;/_isbn&gt;&lt;_issue&gt;65&lt;/_issue&gt;&lt;_journal&gt;Hepatogastroenterology&lt;/_journal&gt;&lt;_keywords&gt;Adult; Body Mass Index; Fatty Liver/*blood; Female; Hepatitis/*blood; Humans; Hyaluronic Acid/*blood; Interleukin-8/*analysis; Liver Cirrhosis/blood; Male; Middle Aged; Prospective Studies; Tumor Necrosis Factor-alpha/*analysis&lt;/_keywords&gt;&lt;_language&gt;eng&lt;/_language&gt;&lt;_pages&gt;1549-53&lt;/_pages&gt;&lt;_tertiary_title&gt;Hepato-gastroenterology&lt;/_tertiary_title&gt;&lt;_type_work&gt;Journal Article&lt;/_type_work&gt;&lt;_url&gt;http://www.ncbi.nlm.nih.gov/entrez/query.fcgi?cmd=Retrieve&amp;amp;db=pubmed&amp;amp;dopt=Abstract&amp;amp;list_uids=16201116&amp;amp;query_hl=1&lt;/_url&gt;&lt;_volume&gt;52&lt;/_volume&gt;&lt;_created&gt;63106264&lt;/_created&gt;&lt;_modified&gt;63106264&lt;/_modified&gt;&lt;_db_updated&gt;PubMed&lt;/_db_updated&gt;&lt;/Details&gt;&lt;Extra&gt;&lt;DBUID&gt;{F96A950B-833F-4880-A151-76DA2D6A2879}&lt;/DBUID&gt;&lt;/Extra&gt;&lt;/Item&gt;&lt;/References&gt;&lt;/Group&gt;&lt;/Citation&gt;_x000a_"/>
    <w:docVar w:name="NE.Ref{61CA1F79-9D6F-452A-9CBD-48F040C1738F}" w:val=" ADDIN NE.Ref.{61CA1F79-9D6F-452A-9CBD-48F040C1738F}&lt;Citation&gt;&lt;Group&gt;&lt;References&gt;&lt;Item&gt;&lt;ID&gt;12&lt;/ID&gt;&lt;UID&gt;{7E828CCC-A4A8-4335-ACD5-59D8C4131627}&lt;/UID&gt;&lt;Title&gt;Effects of exercise training on mitochondrial function in patients with type 2 diabetes&lt;/Title&gt;&lt;Template&gt;Journal Article&lt;/Template&gt;&lt;Star&gt;0&lt;/Star&gt;&lt;Tag&gt;0&lt;/Tag&gt;&lt;Author&gt;Larsen, S; Skaaby, S; Helge, J W; Dela, F&lt;/Author&gt;&lt;Year&gt;2014&lt;/Year&gt;&lt;Details&gt;&lt;_accession_num&gt;25126394&lt;/_accession_num&gt;&lt;_author_adr&gt;Steen Larsen, Stinna Skaaby, Jorn W Helge, Flemming Dela, Xlab, Center for Healthy Aging, Department of Biomedical Sciences, Faculty of Health Sciences, University of Copenhagen, 2200 Copenhagen, Denmark.; Steen Larsen, Stinna Skaaby, Jorn W Helge, Flemming Dela, Xlab, Center for Healthy Aging, Department of Biomedical Sciences, Faculty of Health Sciences, University of Copenhagen, 2200 Copenhagen, Denmark.; Steen Larsen, Stinna Skaaby, Jorn W Helge, Flemming Dela, Xlab, Center for Healthy Aging, Department of Biomedical Sciences, Faculty of Health Sciences, University of Copenhagen, 2200 Copenhagen, Denmark.; Steen Larsen, Stinna Skaaby, Jorn W Helge, Flemming Dela, Xlab, Center for Healthy Aging, Department of Biomedical Sciences, Faculty of Health Sciences, University of Copenhagen, 2200 Copenhagen, Denmark.&lt;/_author_adr&gt;&lt;_date_display&gt;2014 Aug 15&lt;/_date_display&gt;&lt;_date&gt;2014-08-15&lt;/_date&gt;&lt;_doi&gt;10.4239/wjd.v5.i4.482&lt;/_doi&gt;&lt;_isbn&gt;1948-9358 (Print); 1948-9358 (Linking)&lt;/_isbn&gt;&lt;_issue&gt;4&lt;/_issue&gt;&lt;_journal&gt;World J Diabetes&lt;/_journal&gt;&lt;_keywords&gt;Exercise; Mitochondria; Type 2 diabetes&lt;/_keywords&gt;&lt;_language&gt;eng&lt;/_language&gt;&lt;_pages&gt;482-92&lt;/_pages&gt;&lt;_tertiary_title&gt;World journal of diabetes&lt;/_tertiary_title&gt;&lt;_type_work&gt;Journal Article; Review&lt;/_type_work&gt;&lt;_url&gt;http://www.ncbi.nlm.nih.gov/entrez/query.fcgi?cmd=Retrieve&amp;amp;db=pubmed&amp;amp;dopt=Abstract&amp;amp;list_uids=25126394&amp;amp;query_hl=1&lt;/_url&gt;&lt;_volume&gt;5&lt;/_volume&gt;&lt;_created&gt;62762286&lt;/_created&gt;&lt;_modified&gt;62762286&lt;/_modified&gt;&lt;_db_updated&gt;PubMed&lt;/_db_updated&gt;&lt;/Details&gt;&lt;Extra&gt;&lt;DBUID&gt;{2A2ECC68-3702-40B0-BB47-745B0F0E1717}&lt;/DBUID&gt;&lt;/Extra&gt;&lt;/Item&gt;&lt;/References&gt;&lt;/Group&gt;&lt;/Citation&gt;_x000a_"/>
    <w:docVar w:name="NE.Ref{646EF31E-548D-480A-BF1B-D64ADB6D4A74}" w:val=" ADDIN NE.Ref.{646EF31E-548D-480A-BF1B-D64ADB6D4A74}&lt;Citation&gt;&lt;Group&gt;&lt;References&gt;&lt;Item&gt;&lt;ID&gt;80&lt;/ID&gt;&lt;UID&gt;{199FD65B-810D-4DE0-9020-372ADC4E1A43}&lt;/UID&gt;&lt;Title&gt;Preclinical Evidence of Curcuma longa and Its Noncurcuminoid Constituents against Hepatobiliary Diseases: A Review&lt;/Title&gt;&lt;Template&gt;Journal Article&lt;/Template&gt;&lt;Star&gt;0&lt;/Star&gt;&lt;Tag&gt;0&lt;/Tag&gt;&lt;Author&gt;An, S; Jang, E; Lee, J H&lt;/Author&gt;&lt;Year&gt;2020&lt;/Year&gt;&lt;Details&gt;&lt;_accession_num&gt;32802138&lt;/_accession_num&gt;&lt;_author_adr&gt;Department of Clinical Korean Medicine Graduate School, Kyung Hee University, 26  Kyungheedae-ro, Dongdaemun-gu, Seoul 02447, Republic of Korea.; Department of Internal Medicine, College of Korean Medicine, Kyung Hee University, 26 Kyungheedae-ro, Dongdaemun-gu, Seoul 02447, Republic of Korea.; Department of Internal Medicine, Kyung Hee University Korean Medicine Hospital, 23 Kyungheedae-ro, Dongdaemun-gu, Seoul 02447, Republic of Korea.; Department of Internal Medicine, College of Korean Medicine, Kyung Hee University, 26 Kyungheedae-ro, Dongdaemun-gu, Seoul 02447, Republic of Korea.&lt;/_author_adr&gt;&lt;_date_display&gt;2020&lt;/_date_display&gt;&lt;_date&gt;2020-01-20&lt;/_date&gt;&lt;_doi&gt;10.1155/2020/8761435&lt;/_doi&gt;&lt;_isbn&gt;1741-427X (Print); 1741-427X (Linking)&lt;/_isbn&gt;&lt;_journal&gt;Evid Based Complement Alternat Med&lt;/_journal&gt;&lt;_language&gt;eng&lt;/_language&gt;&lt;_ori_publication&gt;Copyright (c) 2020 Soyeon An et al.&lt;/_ori_publication&gt;&lt;_pages&gt;8761435&lt;/_pages&gt;&lt;_tertiary_title&gt;Evidence-based complementary and alternative medicine : eCAM&lt;/_tertiary_title&gt;&lt;_type_work&gt;Journal Article; Review&lt;/_type_work&gt;&lt;_url&gt;http://www.ncbi.nlm.nih.gov/entrez/query.fcgi?cmd=Retrieve&amp;amp;db=pubmed&amp;amp;dopt=Abstract&amp;amp;list_uids=32802138&amp;amp;query_hl=1&lt;/_url&gt;&lt;_volume&gt;2020&lt;/_volume&gt;&lt;_created&gt;63615511&lt;/_created&gt;&lt;_modified&gt;63615512&lt;/_modified&gt;&lt;_db_updated&gt;PubMed&lt;/_db_updated&gt;&lt;_impact_factor&gt;   1.813&lt;/_impact_factor&gt;&lt;/Details&gt;&lt;Extra&gt;&lt;DBUID&gt;{32BEAE45-4239-4980-A4AD-4CB51618EAB4}&lt;/DBUID&gt;&lt;/Extra&gt;&lt;/Item&gt;&lt;/References&gt;&lt;/Group&gt;&lt;/Citation&gt;_x000a_"/>
    <w:docVar w:name="NE.Ref{68D08B34-5905-4D60-A9BD-9FC6184ED267}" w:val=" ADDIN NE.Ref.{68D08B34-5905-4D60-A9BD-9FC6184ED267}&lt;Citation&gt;&lt;Group&gt;&lt;References&gt;&lt;Item&gt;&lt;ID&gt;5&lt;/ID&gt;&lt;UID&gt;{EDE99FBE-6787-47A0-A961-E9EF782261E7}&lt;/UID&gt;&lt;Title/&gt;&lt;Template&gt;Web Page&lt;/Template&gt;&lt;Star&gt;0&lt;/Star&gt;&lt;Tag&gt;0&lt;/Tag&gt;&lt;Author/&gt;&lt;Year&gt;0&lt;/Year&gt;&lt;Details&gt;&lt;_url&gt;http://www.who.int/&lt;/_url&gt;&lt;_ori_publication&gt;Global report on diabetes by World Health Organization&lt;/_ori_publication&gt;&lt;_accessed&gt;62762242&lt;/_accessed&gt;&lt;_created&gt;62762242&lt;/_created&gt;&lt;_modified&gt;62762242&lt;/_modified&gt;&lt;/Details&gt;&lt;Extra&gt;&lt;DBUID&gt;{2A2ECC68-3702-40B0-BB47-745B0F0E1717}&lt;/DBUID&gt;&lt;/Extra&gt;&lt;/Item&gt;&lt;/References&gt;&lt;/Group&gt;&lt;/Citation&gt;_x000a_"/>
    <w:docVar w:name="NE.Ref{6AA2C728-2088-43F7-9817-BACAB4D277F8}" w:val=" ADDIN NE.Ref.{6AA2C728-2088-43F7-9817-BACAB4D277F8}&lt;Citation&gt;&lt;Group&gt;&lt;References&gt;&lt;Item&gt;&lt;ID&gt;553&lt;/ID&gt;&lt;UID&gt;{59FAF118-A459-4A72-9743-3EF4E0B3934E}&lt;/UID&gt;&lt;Title&gt;Appearance of alpha-smooth-muscle-actin-positive cells in hepatic fibrosis&lt;/Title&gt;&lt;Template&gt;Journal Article&lt;/Template&gt;&lt;Star&gt;0&lt;/Star&gt;&lt;Tag&gt;0&lt;/Tag&gt;&lt;Author&gt;Nouchi, T; Tanaka, Y; Tsukada, T; Sato, C; Marumo, F&lt;/Author&gt;&lt;Year&gt;1991&lt;/Year&gt;&lt;Details&gt;&lt;_accession_num&gt;2051901&lt;/_accession_num&gt;&lt;_author_adr&gt;Second Department of Internal Medicine, Tokyo Medical and Dental University, Japan.&lt;/_author_adr&gt;&lt;_created&gt;63181162&lt;/_created&gt;&lt;_date&gt;1991-04-01&lt;/_date&gt;&lt;_date_display&gt;1991 Apr&lt;/_date_display&gt;&lt;_db_updated&gt;PubMed&lt;/_db_updated&gt;&lt;_doi&gt;10.1111/j.1600-0676.1991.tb00499.x&lt;/_doi&gt;&lt;_isbn&gt;0106-9543 (Print); 0106-9543 (Linking)&lt;/_isbn&gt;&lt;_issue&gt;2&lt;/_issue&gt;&lt;_journal&gt;Liver&lt;/_journal&gt;&lt;_keywords&gt;Actins/*analysis; Animals; Carbon Tetrachloride Poisoning/pathology; Humans; Immunoenzyme Techniques; Liver/chemistry/*pathology; Liver Cirrhosis/*pathology; Liver Cirrhosis, Experimental/chemically induced/*pathology; Male; Muscle, Smooth, Vascular/chemistry/*pathology; Rats; Rats, Inbred Strains&lt;/_keywords&gt;&lt;_language&gt;eng&lt;/_language&gt;&lt;_modified&gt;63181162&lt;/_modified&gt;&lt;_pages&gt;100-5&lt;/_pages&gt;&lt;_tertiary_title&gt;Liver&lt;/_tertiary_title&gt;&lt;_type_work&gt;Journal Article; Research Support, Non-U.S. Gov&amp;apos;t&lt;/_type_work&gt;&lt;_url&gt;http://www.ncbi.nlm.nih.gov/entrez/query.fcgi?cmd=Retrieve&amp;amp;db=pubmed&amp;amp;dopt=Abstract&amp;amp;list_uids=2051901&amp;amp;query_hl=1&lt;/_url&gt;&lt;_volume&gt;11&lt;/_volume&gt;&lt;/Details&gt;&lt;Extra&gt;&lt;DBUID&gt;{F96A950B-833F-4880-A151-76DA2D6A2879}&lt;/DBUID&gt;&lt;/Extra&gt;&lt;/Item&gt;&lt;/References&gt;&lt;/Group&gt;&lt;/Citation&gt;_x000a_"/>
    <w:docVar w:name="NE.Ref{6AF2AE75-19CD-4E39-8765-53AC4678F807}" w:val=" ADDIN NE.Ref.{6AF2AE75-19CD-4E39-8765-53AC4678F807}&lt;Citation&gt;&lt;Group&gt;&lt;References&gt;&lt;Item&gt;&lt;ID&gt;478&lt;/ID&gt;&lt;UID&gt;{31B8303A-6175-423C-B626-4D93865C6129}&lt;/UID&gt;&lt;Title&gt;The TGFbeta1-induced fibronectin in human renal proximal tubular epithelial cells is p38 MAP kinase dependent and Smad independent&lt;/Title&gt;&lt;Template&gt;Journal Article&lt;/Template&gt;&lt;Star&gt;0&lt;/Star&gt;&lt;Tag&gt;0&lt;/Tag&gt;&lt;Author&gt;Niculescu-Duvaz, I; Phanish, M K; Colville-Nash, P; Dockrell, M E&lt;/Author&gt;&lt;Year&gt;2007&lt;/Year&gt;&lt;Details&gt;&lt;_accessed&gt;63184300&lt;/_accessed&gt;&lt;_accession_num&gt;17347580&lt;/_accession_num&gt;&lt;_author_adr&gt;South West Thames Institute for Renal Research, St Helier Hospital, Carshalton, UK.&lt;/_author_adr&gt;&lt;_created&gt;63112053&lt;/_created&gt;&lt;_date&gt;2007-01-20&lt;/_date&gt;&lt;_date_display&gt;2007&lt;/_date_display&gt;&lt;_db_updated&gt;PubMed&lt;/_db_updated&gt;&lt;_doi&gt;10.1159/000100492&lt;/_doi&gt;&lt;_isbn&gt;1660-2129 (Electronic); 1660-2129 (Linking)&lt;/_isbn&gt;&lt;_issue&gt;4&lt;/_issue&gt;&lt;_journal&gt;Nephron Exp Nephrol&lt;/_journal&gt;&lt;_keywords&gt;Cell Line; Cells, Cultured; Dose-Response Relationship, Drug; Epithelial Cells/drug effects/*metabolism; Fibronectins/*metabolism; Humans; Kidney Tubules, Proximal/cytology/drug effects/*metabolism; Signal Transduction/drug effects/*physiology; Smad Proteins/*metabolism; Transforming Growth Factor beta1/*administration &amp;amp;amp; dosage; p38 Mitogen-Activated Protein Kinases/*metabolism&lt;/_keywords&gt;&lt;_language&gt;eng&lt;/_language&gt;&lt;_modified&gt;63184300&lt;/_modified&gt;&lt;_ori_publication&gt;Copyright 2007 S. Karger AG, Basel.&lt;/_ori_publication&gt;&lt;_pages&gt;e108-16&lt;/_pages&gt;&lt;_tertiary_title&gt;Nephron. Experimental nephrology&lt;/_tertiary_title&gt;&lt;_type_work&gt;Journal Article; Research Support, Non-U.S. Gov&amp;apos;t&lt;/_type_work&gt;&lt;_url&gt;http://www.ncbi.nlm.nih.gov/entrez/query.fcgi?cmd=Retrieve&amp;amp;db=pubmed&amp;amp;dopt=Abstract&amp;amp;list_uids=17347580&amp;amp;query_hl=1&lt;/_url&gt;&lt;_volume&gt;105&lt;/_volume&gt;&lt;/Details&gt;&lt;Extra&gt;&lt;DBUID&gt;{F96A950B-833F-4880-A151-76DA2D6A2879}&lt;/DBUID&gt;&lt;/Extra&gt;&lt;/Item&gt;&lt;/References&gt;&lt;/Group&gt;&lt;/Citation&gt;_x000a_"/>
    <w:docVar w:name="NE.Ref{6C8FB6A8-3272-48BC-BDC1-854CD9DEC42C}" w:val=" ADDIN NE.Ref.{6C8FB6A8-3272-48BC-BDC1-854CD9DEC42C}&lt;Citation&gt;&lt;Group&gt;&lt;References&gt;&lt;Item&gt;&lt;ID&gt;474&lt;/ID&gt;&lt;UID&gt;{E8DC3F52-42E1-4FD1-AE2F-5BE641EA404D}&lt;/UID&gt;&lt;Title&gt;Serum alanine aminotransferase in skeletal muscle diseases&lt;/Title&gt;&lt;Template&gt;Journal Article&lt;/Template&gt;&lt;Star&gt;0&lt;/Star&gt;&lt;Tag&gt;0&lt;/Tag&gt;&lt;Author&gt;Nathwani, R A; Pais, S; Reynolds, T B; Kaplowitz, N&lt;/Author&gt;&lt;Year&gt;2005&lt;/Year&gt;&lt;Details&gt;&lt;_accession_num&gt;15660433&lt;/_accession_num&gt;&lt;_author_adr&gt;Division of Gastrointestinal and Liver Diseases, Department of Medicine, Keck School of Medicine of the University of Southern California, Los Angeles 90033, USA.&lt;/_author_adr&gt;&lt;_date_display&gt;2005 Feb&lt;/_date_display&gt;&lt;_date&gt;2005-02-01&lt;/_date&gt;&lt;_doi&gt;10.1002/hep.20548&lt;/_doi&gt;&lt;_isbn&gt;0270-9139 (Print); 0270-9139 (Linking)&lt;/_isbn&gt;&lt;_issue&gt;2&lt;/_issue&gt;&lt;_journal&gt;Hepatology&lt;/_journal&gt;&lt;_keywords&gt;Adult; Alanine Transaminase/*blood; Aspartate Aminotransferases/blood; Chronic Disease; Creatine Kinase/blood; Epilepsy, Tonic-Clonic/*enzymology; *Exercise; Female; Half-Life; Humans; L-Lactate Dehydrogenase/blood; Male; Medical Records; Muscle, Skeletal/enzymology/*pathology; Necrosis; Polymyositis/*enzymology; Retrospective Studies&lt;/_keywords&gt;&lt;_language&gt;eng&lt;/_language&gt;&lt;_pages&gt;380-2&lt;/_pages&gt;&lt;_tertiary_title&gt;Hepatology (Baltimore, Md.)&lt;/_tertiary_title&gt;&lt;_type_work&gt;Comparative Study; Journal Article&lt;/_type_work&gt;&lt;_url&gt;http://www.ncbi.nlm.nih.gov/entrez/query.fcgi?cmd=Retrieve&amp;amp;db=pubmed&amp;amp;dopt=Abstract&amp;amp;list_uids=15660433&amp;amp;query_hl=1&lt;/_url&gt;&lt;_volume&gt;41&lt;/_volume&gt;&lt;_created&gt;63106270&lt;/_created&gt;&lt;_modified&gt;63106270&lt;/_modified&gt;&lt;_db_updated&gt;PubMed&lt;/_db_updated&gt;&lt;_impact_factor&gt;  14.971&lt;/_impact_factor&gt;&lt;_collection_scope&gt;SCI;SCIE&lt;/_collection_scope&gt;&lt;/Details&gt;&lt;Extra&gt;&lt;DBUID&gt;{F96A950B-833F-4880-A151-76DA2D6A2879}&lt;/DBUID&gt;&lt;/Extra&gt;&lt;/Item&gt;&lt;/References&gt;&lt;/Group&gt;&lt;Group&gt;&lt;References&gt;&lt;Item&gt;&lt;ID&gt;475&lt;/ID&gt;&lt;UID&gt;{24D9BF3D-41BF-48AF-8471-DC7AC5B5C851}&lt;/UID&gt;&lt;Title&gt;Influence of Preoperative Serum Aspartate Aminotransferase (AST) Level on the Prognosis of Patients with Non-Small Cell Lung Cancer&lt;/Title&gt;&lt;Template&gt;Journal Article&lt;/Template&gt;&lt;Star&gt;0&lt;/Star&gt;&lt;Tag&gt;0&lt;/Tag&gt;&lt;Author&gt;Chen, S L; Xue, N; Wu, M T; Chen, H; He, X; Li, J P; Liu, W L; Dai, S Q&lt;/Author&gt;&lt;Year&gt;2016&lt;/Year&gt;&lt;Details&gt;&lt;_accession_num&gt;27598151&lt;/_accession_num&gt;&lt;_author_adr&gt;State Key Laboratory of Oncology in South China, Collaborative Innovation Center  for Cancer Medicine, Sun Yat-sen University Cancer Center, Guangzhou 510060, China. chenshl@sysucc.org.cn.; State Key Laboratory of Oncology in South China, Collaborative Innovation Center  for Cancer Medicine, Sun Yat-sen University Cancer Center, Guangzhou 510060, China. xuening@sysucc.org.cn.; State Key Laboratory of Oncology in South China, Collaborative Innovation Center  for Cancer Medicine, Sun Yat-sen University Cancer Center, Guangzhou 510060, China. wumiant@sysucc.org.cn.; State Key Laboratory of Oncology in South China, Collaborative Innovation Center  for Cancer Medicine, Sun Yat-sen University Cancer Center, Guangzhou 510060, China. chenhao@sysucc.org.cn.; State Key Laboratory of Oncology in South China, Collaborative Innovation Center  for Cancer Medicine, Sun Yat-sen University Cancer Center, Guangzhou 510060, China. hexia@sysucc.org.cn.; State Key Laboratory of Oncology in South China, Collaborative Innovation Center  for Cancer Medicine, Sun Yat-sen University Cancer Center, Guangzhou 510060, China. lijianpeisysucc@sina.com.; State Key Laboratory of Oncology in South China, Collaborative Innovation Center  for Cancer Medicine, Sun Yat-sen University Cancer Center, Guangzhou 510060, China. liuwl@sysucc.org.cn.; State Key Laboratory of Oncology in South China, Collaborative Innovation Center  for Cancer Medicine, Sun Yat-sen University Cancer Center, Guangzhou 510060, China. daishq@sysucc.org.cn.&lt;/_author_adr&gt;&lt;_date_display&gt;2016 Sep 3&lt;/_date_display&gt;&lt;_date&gt;2016-09-03&lt;/_date&gt;&lt;_doi&gt;10.3390/ijms17091474&lt;/_doi&gt;&lt;_isbn&gt;1422-0067 (Electronic); 1422-0067 (Linking)&lt;/_isbn&gt;&lt;_issue&gt;9&lt;/_issue&gt;&lt;_journal&gt;Int J Mol Sci&lt;/_journal&gt;&lt;_keywords&gt;Adult; Aged; Aged, 80 and over; Aspartate Aminotransferases/*blood; Biomarkers, Tumor/*blood; Carcinoma, Non-Small-Cell Lung/*blood/surgery; Female; Humans; Lung Neoplasms/*blood/surgery; Male; Middle Aged; Preoperative Period; Survival Analysisaspartate aminotransferase (AST); non-small cell lung cancer (NSCLC); overall survival (OS); prognosis; recurrence-free survival (RFS)&lt;/_keywords&gt;&lt;_language&gt;eng&lt;/_language&gt;&lt;_tertiary_title&gt;International journal of molecular sciences&lt;/_tertiary_title&gt;&lt;_type_work&gt;Journal Article&lt;/_type_work&gt;&lt;_url&gt;http://www.ncbi.nlm.nih.gov/entrez/query.fcgi?cmd=Retrieve&amp;amp;db=pubmed&amp;amp;dopt=Abstract&amp;amp;list_uids=27598151&amp;amp;query_hl=1&lt;/_url&gt;&lt;_volume&gt;17&lt;/_volume&gt;&lt;_created&gt;63106271&lt;/_created&gt;&lt;_modified&gt;63106271&lt;/_modified&gt;&lt;_db_updated&gt;PubMed&lt;/_db_updated&gt;&lt;_impact_factor&gt;   4.183&lt;/_impact_factor&gt;&lt;_collection_scope&gt;SCIE&lt;/_collection_scope&gt;&lt;/Details&gt;&lt;Extra&gt;&lt;DBUID&gt;{F96A950B-833F-4880-A151-76DA2D6A2879}&lt;/DBUID&gt;&lt;/Extra&gt;&lt;/Item&gt;&lt;/References&gt;&lt;/Group&gt;&lt;/Citation&gt;_x000a_"/>
    <w:docVar w:name="NE.Ref{72D63811-DCFF-41C2-9FA3-2A22C477489F}" w:val=" ADDIN NE.Ref.{72D63811-DCFF-41C2-9FA3-2A22C477489F}&lt;Citation&gt;&lt;Group&gt;&lt;References&gt;&lt;Item&gt;&lt;ID&gt;16&lt;/ID&gt;&lt;UID&gt;{3D171557-7163-45BF-A70C-9FEE658598E7}&lt;/UID&gt;&lt;Title&gt;Chlorogenic acid (CGA): A pharmacological review and call for further research&lt;/Title&gt;&lt;Template&gt;Journal Article&lt;/Template&gt;&lt;Star&gt;0&lt;/Star&gt;&lt;Tag&gt;0&lt;/Tag&gt;&lt;Author&gt;Naveed, M; Hejazi, V; Abbas, M; Kamboh, A A; Khan, G J; Shumzaid, M; Ahmad, F; Babazadeh, D; FangFang, X; Modarresi-Ghazani, F; WenHua, L; XiaoHui, Z&lt;/Author&gt;&lt;Year&gt;2018&lt;/Year&gt;&lt;Details&gt;&lt;_accession_num&gt;29080460&lt;/_accession_num&gt;&lt;_author_adr&gt;Department of Clinical Pharmacy, School of Basic Medicine and Clinical Pharmacy,  China Pharmaceutical University, School of Pharmacy, Jiangsu Province, Nanjing 211198, PR China; Department of Urology Surgery, Aviation General Hospital, Beijing 100012, PR China.; Tabriz University of Medical Sciences, Tabriz, Iran.; Department of Clinical Pharmacy, School of Basic Medicine and Clinical Pharmacy,  China Pharmaceutical University, School of Pharmacy, Jiangsu Province, Nanjing 211198, PR China.; Department of Veterinary Microbiology, Faculty of Animal Husbandry and Veterinary Sciences, Sindh Agriculture University, Tandojam 70060, Pakistan.; Department of Pharmacology, Jiangsu Center for Pharmacodynamics Research and Evaluation, China Pharmaceutical University, School of Pharmacy, Jiangsu Province, Nanjing 210009, PR China.; Riphah Institute of Pharmaceutical Sciences, Riphah International University, Lahore 54770, Pakistan.; Department of Poultry Science, Institute of Animal and Dairy Sciences, University of Agriculture Faisalabad, Faisalabad 38040, Pakistan.; Avian Diseases Research Center, Faculty of Veterinary Medicine, Shiraz University, Shiraz, Iran.; Department of Chemistry, College of Environmental Sciences, Nanjing Xiaozhuang University, Jiangsu Province, Nanjing 211171, PR China.; Drug Applied Research Center, Tabriz University of Medical Sciences, Tabriz, Iran. Electronic address: faezeh.modarres@gmail.com.; Department of Urology Surgery, Aviation General Hospital, Beijing 100012, PR China. Electronic address: liwenhua361@sina.com.; Department of Clinical Pharmacy, School of Basic Medicine and Clinical Pharmacy,  China Pharmaceutical University, School of Pharmacy, Jiangsu Province, Nanjing 211198, PR China; Department of Heart Surgery, Nanjing Shuiximen Hospital, Jiangsu Province, Nanjing 210017, PR China; Department of Cardiothoracic Surgery, Zhongda Hospital affiliated to Southeast University, Jiangsu Province, Nanjing 210017, PR China. Electronic address: zhxh@cpu.edu.cn.&lt;/_author_adr&gt;&lt;_date_display&gt;2018 Jan&lt;/_date_display&gt;&lt;_date&gt;2018-01-01&lt;/_date&gt;&lt;_doi&gt;10.1016/j.biopha.2017.10.064&lt;/_doi&gt;&lt;_isbn&gt;1950-6007 (Electronic); 0753-3322 (Linking)&lt;/_isbn&gt;&lt;_journal&gt;Biomed Pharmacother&lt;/_journal&gt;&lt;_keywords&gt;Anti-hypertension; Antioxidant; Clinical pharmacology; Food additive; Green coffee extract; Medicinal values&lt;/_keywords&gt;&lt;_language&gt;eng&lt;/_language&gt;&lt;_ori_publication&gt;Copyright (c) 2017 Elsevier Masson SAS. All rights reserved.&lt;/_ori_publication&gt;&lt;_pages&gt;67-74&lt;/_pages&gt;&lt;_subject_headings&gt;Animals; Anti-Obesity Agents/chemistry/pharmacology/therapeutic use; Biomedical Research/*trends; Chlorogenic Acid/*chemistry/*pharmacology/therapeutic use; Humans; Hypoglycemic Agents/chemistry/pharmacology/therapeutic use; Lipid Metabolism/drug effects/physiology; Metabolic Networks and Pathways/drug effects/physiology; Obesity/drug therapy/metabolism&lt;/_subject_headings&gt;&lt;_tertiary_title&gt;Biomedicine &amp;amp; pharmacotherapy = Biomedecine &amp;amp; pharmacotherapie&lt;/_tertiary_title&gt;&lt;_type_work&gt;Journal Article; Review&lt;/_type_work&gt;&lt;_url&gt;http://www.ncbi.nlm.nih.gov/entrez/query.fcgi?cmd=Retrieve&amp;amp;db=pubmed&amp;amp;dopt=Abstract&amp;amp;list_uids=29080460&amp;amp;query_hl=1&lt;/_url&gt;&lt;_volume&gt;97&lt;/_volume&gt;&lt;_created&gt;63595757&lt;/_created&gt;&lt;_modified&gt;63595757&lt;/_modified&gt;&lt;_db_updated&gt;PubMed&lt;/_db_updated&gt;&lt;_impact_factor&gt;   4.545&lt;/_impact_factor&gt;&lt;_collection_scope&gt;SCI;SCIE&lt;/_collection_scope&gt;&lt;/Details&gt;&lt;Extra&gt;&lt;DBUID&gt;{32BEAE45-4239-4980-A4AD-4CB51618EAB4}&lt;/DBUID&gt;&lt;/Extra&gt;&lt;/Item&gt;&lt;/References&gt;&lt;/Group&gt;&lt;/Citation&gt;_x000a_"/>
    <w:docVar w:name="NE.Ref{77EEDB81-2E6C-49AD-B08A-916F6BA02B88}" w:val=" ADDIN NE.Ref.{77EEDB81-2E6C-49AD-B08A-916F6BA02B88}&lt;Citation&gt;&lt;Group&gt;&lt;References&gt;&lt;Item&gt;&lt;ID&gt;417&lt;/ID&gt;&lt;UID&gt;{D3B83215-157C-4469-8042-408050D5C066}&lt;/UID&gt;&lt;Title&gt;Worldwide trends in body-mass index, underweight, overweight, and obesity from 1975 to 2016: a pooled analysis of 2416 population-based measurement studies in 128.9 million children, adolescents, and adults&lt;/Title&gt;&lt;Template&gt;Journal Article&lt;/Template&gt;&lt;Star&gt;0&lt;/Star&gt;&lt;Tag&gt;0&lt;/Tag&gt;&lt;Author/&gt;&lt;Year&gt;2017&lt;/Year&gt;&lt;Details&gt;&lt;_accession_num&gt;29029897&lt;/_accession_num&gt;&lt;_date_display&gt;2017 Dec 16&lt;/_date_display&gt;&lt;_date&gt;2017-12-16&lt;/_date&gt;&lt;_doi&gt;10.1016/S0140-6736(17)32129-3&lt;/_doi&gt;&lt;_isbn&gt;1474-547X (Electronic); 0140-6736 (Linking)&lt;/_isbn&gt;&lt;_issue&gt;10113&lt;/_issue&gt;&lt;_journal&gt;Lancet&lt;/_journal&gt;&lt;_keywords&gt;Adolescent; Adult; Age Factors; Bayes Theorem; *Body Mass Index; Child; Child, Preschool; Female; Global Health/statistics &amp;amp;amp; numerical data; Humans; Male; Obesity/*epidemiology; Overweight/*epidemiology; Pediatric Obesity/epidemiology; Prevalence; Sex Factors; Thinness/*epidemiology; Young Adult&lt;/_keywords&gt;&lt;_language&gt;eng&lt;/_language&gt;&lt;_ori_publication&gt;Copyright (c) 2017 The Author(s). Published by Elsevier Ltd. This is an Open_x000d__x000a_      Access article under the CC BY 4.0 license. Published by Elsevier Ltd.. All_x000d__x000a_      rights reserved.&lt;/_ori_publication&gt;&lt;_pages&gt;2627-2642&lt;/_pages&gt;&lt;_tertiary_title&gt;Lancet (London, England)&lt;/_tertiary_title&gt;&lt;_type_work&gt;Journal Article&lt;/_type_work&gt;&lt;_url&gt;http://www.ncbi.nlm.nih.gov/entrez/query.fcgi?cmd=Retrieve&amp;amp;db=pubmed&amp;amp;dopt=Abstract&amp;amp;list_uids=29029897&amp;amp;query_hl=1&lt;/_url&gt;&lt;_volume&gt;390&lt;/_volume&gt;&lt;_created&gt;62849838&lt;/_created&gt;&lt;_modified&gt;62849838&lt;/_modified&gt;&lt;_db_updated&gt;PubMed&lt;/_db_updated&gt;&lt;_impact_factor&gt;  53.254&lt;/_impact_factor&gt;&lt;_collection_scope&gt;SCI;SCIE&lt;/_collection_scope&gt;&lt;/Details&gt;&lt;Extra&gt;&lt;DBUID&gt;{F96A950B-833F-4880-A151-76DA2D6A2879}&lt;/DBUID&gt;&lt;/Extra&gt;&lt;/Item&gt;&lt;/References&gt;&lt;/Group&gt;&lt;/Citation&gt;_x000a_"/>
    <w:docVar w:name="NE.Ref{7AF3F9F1-7FEF-4D61-ADD3-E1E7197F3124}" w:val=" ADDIN NE.Ref.{7AF3F9F1-7FEF-4D61-ADD3-E1E7197F3124}&lt;Citation&gt;&lt;Group&gt;&lt;References&gt;&lt;Item&gt;&lt;ID&gt;413&lt;/ID&gt;&lt;UID&gt;{5CABA658-C423-4F32-9B08-6D484061DC51}&lt;/UID&gt;&lt;Title&gt;Transcriptional control of mitochondrial biogenesis: the central role of PGC-1alpha&lt;/Title&gt;&lt;Template&gt;Journal Article&lt;/Template&gt;&lt;Star&gt;0&lt;/Star&gt;&lt;Tag&gt;0&lt;/Tag&gt;&lt;Author&gt;Ventura-Clapier, R; Garnier, A; Veksler, V&lt;/Author&gt;&lt;Year&gt;2008&lt;/Year&gt;&lt;Details&gt;&lt;_accession_num&gt;18430751&lt;/_accession_num&gt;&lt;_author_adr&gt;Faculte de Pharmacie, INSERM U-769, F-92296 Chatenay-Malabry, France. renee.ventura@u-psud.fr&lt;/_author_adr&gt;&lt;_date_display&gt;2008 Jul 15&lt;/_date_display&gt;&lt;_date&gt;2008-07-15&lt;/_date&gt;&lt;_doi&gt;10.1093/cvr/cvn098&lt;/_doi&gt;&lt;_isbn&gt;0008-6363 (Print); 0008-6363 (Linking)&lt;/_isbn&gt;&lt;_issue&gt;2&lt;/_issue&gt;&lt;_journal&gt;Cardiovasc Res&lt;/_journal&gt;&lt;_keywords&gt;Animals; Cardiovascular Diseases/physiopathology; Heat-Shock Proteins/*physiology; Humans; Mitochondria, Heart/*physiology; Peroxisome Proliferator-Activated Receptor Gamma Coactivator 1-alpha; Signal Transduction/physiology; Transcription Factors/*physiology; Transcription, Genetic/*physiology&lt;/_keywords&gt;&lt;_language&gt;eng&lt;/_language&gt;&lt;_pages&gt;208-17&lt;/_pages&gt;&lt;_tertiary_title&gt;Cardiovascular research&lt;/_tertiary_title&gt;&lt;_type_work&gt;Journal Article; Research Support, Non-U.S. Gov&amp;apos;t; Review&lt;/_type_work&gt;&lt;_url&gt;http://www.ncbi.nlm.nih.gov/entrez/query.fcgi?cmd=Retrieve&amp;amp;db=pubmed&amp;amp;dopt=Abstract&amp;amp;list_uids=18430751&amp;amp;query_hl=1&lt;/_url&gt;&lt;_volume&gt;79&lt;/_volume&gt;&lt;_created&gt;62845662&lt;/_created&gt;&lt;_modified&gt;62845663&lt;/_modified&gt;&lt;_db_updated&gt;PubMed&lt;/_db_updated&gt;&lt;_impact_factor&gt;   6.290&lt;/_impact_factor&gt;&lt;_collection_scope&gt;SCI;SCIE&lt;/_collection_scope&gt;&lt;/Details&gt;&lt;Extra&gt;&lt;DBUID&gt;{F96A950B-833F-4880-A151-76DA2D6A2879}&lt;/DBUID&gt;&lt;/Extra&gt;&lt;/Item&gt;&lt;/References&gt;&lt;/Group&gt;&lt;/Citation&gt;_x000a_"/>
    <w:docVar w:name="NE.Ref{7CB8D5D2-3BE6-4F50-82C2-883DDD7897EB}" w:val=" ADDIN NE.Ref.{7CB8D5D2-3BE6-4F50-82C2-883DDD7897EB}&lt;Citation&gt;&lt;Group&gt;&lt;References&gt;&lt;Item&gt;&lt;ID&gt;479&lt;/ID&gt;&lt;UID&gt;{E82369CA-DFE5-4698-A2D7-E9D64ECB95B5}&lt;/UID&gt;&lt;Title&gt;NASH: Novel therapeutic strategies targeting ASK1 in NASH&lt;/Title&gt;&lt;Template&gt;Journal Article&lt;/Template&gt;&lt;Star&gt;0&lt;/Star&gt;&lt;Tag&gt;0&lt;/Tag&gt;&lt;Author&gt;Schuster, S; Feldstein, A E&lt;/Author&gt;&lt;Year&gt;2017&lt;/Year&gt;&lt;Details&gt;&lt;_accession_num&gt;28377639&lt;/_accession_num&gt;&lt;_author_adr&gt;Department of Pediatrics, University of California, San Diego, Biomedical Research Building II, 9500 Gilman Drive, MC0602, La Jolla, California 92093, USA.; Department of Pediatrics, University of California, San Diego, Biomedical Research Building II, 9500 Gilman Drive, MC0602, La Jolla, California 92093, USA.&lt;/_author_adr&gt;&lt;_date_display&gt;2017 Jun&lt;/_date_display&gt;&lt;_date&gt;2017-06-01&lt;/_date&gt;&lt;_doi&gt;10.1038/nrgastro.2017.42&lt;/_doi&gt;&lt;_isbn&gt;1759-5053 (Electronic); 1759-5045 (Linking)&lt;/_isbn&gt;&lt;_issue&gt;6&lt;/_issue&gt;&lt;_journal&gt;Nat Rev Gastroenterol Hepatol&lt;/_journal&gt;&lt;_keywords&gt;Animals; Apoptosis; Fas-Associated Death Domain Protein; Mice; *Non-alcoholic Fatty Liver Disease; Primates; Signal Transduction&lt;/_keywords&gt;&lt;_language&gt;eng&lt;/_language&gt;&lt;_pages&gt;329-330&lt;/_pages&gt;&lt;_tertiary_title&gt;Nature reviews. Gastroenterology &amp;amp;amp; hepatology&lt;/_tertiary_title&gt;&lt;_type_work&gt;Journal Article; Comment&lt;/_type_work&gt;&lt;_url&gt;http://www.ncbi.nlm.nih.gov/entrez/query.fcgi?cmd=Retrieve&amp;amp;db=pubmed&amp;amp;dopt=Abstract&amp;amp;list_uids=28377639&amp;amp;query_hl=1&lt;/_url&gt;&lt;_volume&gt;14&lt;/_volume&gt;&lt;_created&gt;63113269&lt;/_created&gt;&lt;_modified&gt;63113271&lt;/_modified&gt;&lt;_db_updated&gt;PubMed&lt;/_db_updated&gt;&lt;_impact_factor&gt;  23.570&lt;/_impact_factor&gt;&lt;/Details&gt;&lt;Extra&gt;&lt;DBUID&gt;{F96A950B-833F-4880-A151-76DA2D6A2879}&lt;/DBUID&gt;&lt;/Extra&gt;&lt;/Item&gt;&lt;/References&gt;&lt;/Group&gt;&lt;/Citation&gt;_x000a_"/>
    <w:docVar w:name="NE.Ref{842504FC-59F0-495B-8477-4B3E6FE951E9}" w:val=" ADDIN NE.Ref.{842504FC-59F0-495B-8477-4B3E6FE951E9}&lt;Citation&gt;&lt;Group&gt;&lt;References&gt;&lt;Item&gt;&lt;ID&gt;400&lt;/ID&gt;&lt;UID&gt;{474EFDCF-9342-45F3-86E6-1BC5D6C8309A}&lt;/UID&gt;&lt;Title&gt;Efficiency of vibration exercise for glycemic control in type 2 diabetes patients&lt;/Title&gt;&lt;Template&gt;Journal Article&lt;/Template&gt;&lt;Star&gt;0&lt;/Star&gt;&lt;Tag&gt;0&lt;/Tag&gt;&lt;Author&gt;Baum, K; Votteler, T; Schiab, J&lt;/Author&gt;&lt;Year&gt;2007&lt;/Year&gt;&lt;Details&gt;&lt;_accession_num&gt;17554399&lt;/_accession_num&gt;&lt;_author_adr&gt;Institut fur Physiologie und Anatomie, Deutsche Sporthochschule Koln, Germany and Trainingsinstitut Prof. Dr. Baum GmbH, Koln, Germany. baum@professor-baum.de&lt;/_author_adr&gt;&lt;_date_display&gt;2007 May 31&lt;/_date_display&gt;&lt;_date&gt;2007-05-31&lt;/_date&gt;&lt;_doi&gt;10.7150/ijms.4.159&lt;/_doi&gt;&lt;_isbn&gt;1449-1907 (Electronic); 1449-1907 (Linking)&lt;/_isbn&gt;&lt;_issue&gt;3&lt;/_issue&gt;&lt;_journal&gt;Int J Med Sci&lt;/_journal&gt;&lt;_keywords&gt;Aged; Blood Glucose/*metabolism; Blood Pressure; Diabetes Mellitus, Type 2/*blood/physiopathology/*therapy; Exercise/*physiology; Exercise Therapy/instrumentation/methods; Female; Glucose Tolerance Test; Glycated Hemoglobin A/metabolism; Humans; Male; Middle Aged; Treatment Outcome; Vibration&lt;/_keywords&gt;&lt;_language&gt;eng&lt;/_language&gt;&lt;_pages&gt;159-63&lt;/_pages&gt;&lt;_tertiary_title&gt;International journal of medical sciences&lt;/_tertiary_title&gt;&lt;_type_work&gt;Clinical Trial; Journal Article; Research Support, Non-U.S. Gov&amp;apos;t&lt;/_type_work&gt;&lt;_url&gt;http://www.ncbi.nlm.nih.gov/entrez/query.fcgi?cmd=Retrieve&amp;amp;db=pubmed&amp;amp;dopt=Abstract&amp;amp;list_uids=17554399&amp;amp;query_hl=1&lt;/_url&gt;&lt;_volume&gt;4&lt;/_volume&gt;&lt;_created&gt;62842189&lt;/_created&gt;&lt;_modified&gt;62842189&lt;/_modified&gt;&lt;_db_updated&gt;PubMed&lt;/_db_updated&gt;&lt;_impact_factor&gt;   2.284&lt;/_impact_factor&gt;&lt;_collection_scope&gt;SCIE&lt;/_collection_scope&gt;&lt;/Details&gt;&lt;Extra&gt;&lt;DBUID&gt;{F96A950B-833F-4880-A151-76DA2D6A2879}&lt;/DBUID&gt;&lt;/Extra&gt;&lt;/Item&gt;&lt;/References&gt;&lt;/Group&gt;&lt;/Citation&gt;_x000a_"/>
    <w:docVar w:name="NE.Ref{855409A4-8E7A-4D89-8E24-F6C55381A942}" w:val=" ADDIN NE.Ref.{855409A4-8E7A-4D89-8E24-F6C55381A942}&lt;Citation&gt;&lt;Group&gt;&lt;References&gt;&lt;Item&gt;&lt;ID&gt;409&lt;/ID&gt;&lt;UID&gt;{D0B4E9AA-F0B0-438B-8F96-8B6B2A0CBA3F}&lt;/UID&gt;&lt;Title&gt;Muscle-fiber transdifferentiation in an experimental model of respiratory chain myopathy&lt;/Title&gt;&lt;Template&gt;Journal Article&lt;/Template&gt;&lt;Star&gt;0&lt;/Star&gt;&lt;Tag&gt;0&lt;/Tag&gt;&lt;Author&gt;Venhoff, N; Lebrecht, D; Pfeifer, D; Venhoff, A C; Bisse, E; Kirschner, J; Walker, U A&lt;/Author&gt;&lt;Year&gt;2012&lt;/Year&gt;&lt;Details&gt;&lt;_accession_num&gt;23107834&lt;/_accession_num&gt;&lt;_date_display&gt;2012 Oct 29&lt;/_date_display&gt;&lt;_date&gt;2012-10-29&lt;/_date&gt;&lt;_doi&gt;10.1186/ar4076&lt;/_doi&gt;&lt;_isbn&gt;1478-6362 (Electronic); 1478-6354 (Linking)&lt;/_isbn&gt;&lt;_issue&gt;5&lt;/_issue&gt;&lt;_journal&gt;Arthritis Res Ther&lt;/_journal&gt;&lt;_keywords&gt;Animals; *Cell Transdifferentiation; Disease Models, Animal; Electron Transport/*physiology; Male; Mitochondria, Muscle/physiology/ultrastructure; Muscle Fibers, Fast-Twitch/*pathology; Muscle Fibers, Slow-Twitch/*pathology; Muscle, Skeletal/pathology; Muscular Atrophy/pathology; Muscular Diseases/chemically induced/*pathology/*physiopathology; Rats; Rats, Wistar; Reverse Transcriptase Inhibitors/adverse effects; Zidovudine/adverse effects&lt;/_keywords&gt;&lt;_language&gt;eng&lt;/_language&gt;&lt;_pages&gt;R233&lt;/_pages&gt;&lt;_tertiary_title&gt;Arthritis research &amp;amp;amp; therapy&lt;/_tertiary_title&gt;&lt;_type_work&gt;Journal Article; Research Support, Non-U.S. Gov&amp;apos;t&lt;/_type_work&gt;&lt;_url&gt;http://www.ncbi.nlm.nih.gov/entrez/query.fcgi?cmd=Retrieve&amp;amp;db=pubmed&amp;amp;dopt=Abstract&amp;amp;list_uids=23107834&amp;amp;query_hl=1&lt;/_url&gt;&lt;_volume&gt;14&lt;/_volume&gt;&lt;_created&gt;62844074&lt;/_created&gt;&lt;_modified&gt;62844074&lt;/_modified&gt;&lt;_db_updated&gt;PubMed&lt;/_db_updated&gt;&lt;_impact_factor&gt;   4.269&lt;/_impact_factor&gt;&lt;_collection_scope&gt;SCI;SCIE&lt;/_collection_scope&gt;&lt;/Details&gt;&lt;Extra&gt;&lt;DBUID&gt;{F96A950B-833F-4880-A151-76DA2D6A2879}&lt;/DBUID&gt;&lt;/Extra&gt;&lt;/Item&gt;&lt;/References&gt;&lt;/Group&gt;&lt;/Citation&gt;_x000a_"/>
    <w:docVar w:name="NE.Ref{8565A992-2D29-44E0-A243-071F8B3493FD}" w:val=" ADDIN NE.Ref.{8565A992-2D29-44E0-A243-071F8B3493FD}&lt;Citation&gt;&lt;Group&gt;&lt;References&gt;&lt;Item&gt;&lt;ID&gt;8&lt;/ID&gt;&lt;UID&gt;{1B7D85C8-8AB6-4838-AA9C-1A873A7A7030}&lt;/UID&gt;&lt;Title&gt;Bierman W. INFLUENCE OF CYCLOID VIBRATION MASSAGE ON TRUNK FLEXION[J]. American Journal of Physical Medicine &amp;amp; Rehabilitation, 1960, 39(6): 219-224.&lt;/Title&gt;&lt;Template&gt;Web Page&lt;/Template&gt;&lt;Star&gt;0&lt;/Star&gt;&lt;Tag&gt;0&lt;/Tag&gt;&lt;Author/&gt;&lt;Year&gt;0&lt;/Year&gt;&lt;Details&gt;&lt;_accessed&gt;62762274&lt;/_accessed&gt;&lt;_created&gt;62762274&lt;/_created&gt;&lt;_modified&gt;62762274&lt;/_modified&gt;&lt;/Details&gt;&lt;Extra&gt;&lt;DBUID&gt;{2A2ECC68-3702-40B0-BB47-745B0F0E1717}&lt;/DBUID&gt;&lt;/Extra&gt;&lt;/Item&gt;&lt;/References&gt;&lt;/Group&gt;&lt;/Citation&gt;_x000a_"/>
    <w:docVar w:name="NE.Ref{89843C86-F357-488D-B6AE-4D1E3BCB8A24}" w:val=" ADDIN NE.Ref.{89843C86-F357-488D-B6AE-4D1E3BCB8A24}&lt;Citation&gt;&lt;Group&gt;&lt;References&gt;&lt;Item&gt;&lt;ID&gt;1&lt;/ID&gt;&lt;UID&gt;{BDE1749B-943B-4167-BEA3-A0C39D57EF1F}&lt;/UID&gt;&lt;Title&gt;Decreased muscle strength and quality in older adults with type 2 diabetes: the health, aging, and body composition study&lt;/Title&gt;&lt;Template&gt;Journal Article&lt;/Template&gt;&lt;Star&gt;0&lt;/Star&gt;&lt;Tag&gt;0&lt;/Tag&gt;&lt;Author&gt;Park, S W; Goodpaster, B H; Strotmeyer, E S; de Rekeneire, N; Harris, T B; Schwartz, A V; Tylavsky, F A; Newman, A B&lt;/Author&gt;&lt;Year&gt;2006&lt;/Year&gt;&lt;Details&gt;&lt;_accession_num&gt;16731847&lt;/_accession_num&gt;&lt;_author_adr&gt;Department of Internal Medicine, Pochon CHA University, Pochon, Korea. parks@edc.pitt.edu&lt;/_author_adr&gt;&lt;_date_display&gt;2006 Jun&lt;/_date_display&gt;&lt;_date&gt;2006-06-01&lt;/_date&gt;&lt;_doi&gt;10.2337/db05-1183&lt;/_doi&gt;&lt;_isbn&gt;0012-1797 (Print); 0012-1797 (Linking)&lt;/_isbn&gt;&lt;_issue&gt;6&lt;/_issue&gt;&lt;_journal&gt;Diabetes&lt;/_journal&gt;&lt;_keywords&gt;Aged; Aging/physiology; Body Composition/physiology; Case-Control Studies; Diabetes Mellitus, Type 2/*physiopathology; Female; Health Status; Humans; Knee/physiopathology; Leg/physiopathology; Male; Muscle Strength/*physiology; Muscle, Skeletal/*physiopathology&lt;/_keywords&gt;&lt;_language&gt;eng&lt;/_language&gt;&lt;_pages&gt;1813-8&lt;/_pages&gt;&lt;_tertiary_title&gt;Diabetes&lt;/_tertiary_title&gt;&lt;_type_work&gt;Journal Article; Research Support, N.I.H., Extramural&lt;/_type_work&gt;&lt;_url&gt;http://www.ncbi.nlm.nih.gov/entrez/query.fcgi?cmd=Retrieve&amp;amp;db=pubmed&amp;amp;dopt=Abstract&amp;amp;list_uids=16731847&amp;amp;query_hl=1&lt;/_url&gt;&lt;_volume&gt;55&lt;/_volume&gt;&lt;_created&gt;62762234&lt;/_created&gt;&lt;_modified&gt;62762240&lt;/_modified&gt;&lt;_db_updated&gt;PubMed&lt;/_db_updated&gt;&lt;_impact_factor&gt;   7.273&lt;/_impact_factor&gt;&lt;_collection_scope&gt;SCI;SCIE&lt;/_collection_scope&gt;&lt;/Details&gt;&lt;Extra&gt;&lt;DBUID&gt;{2A2ECC68-3702-40B0-BB47-745B0F0E1717}&lt;/DBUID&gt;&lt;/Extra&gt;&lt;/Item&gt;&lt;/References&gt;&lt;/Group&gt;&lt;/Citation&gt;_x000a_"/>
    <w:docVar w:name="NE.Ref{8988D6F7-150B-4546-B635-E072B0D36AC6}" w:val=" ADDIN NE.Ref.{8988D6F7-150B-4546-B635-E072B0D36AC6}&lt;Citation&gt;&lt;Group&gt;&lt;References&gt;&lt;Item&gt;&lt;ID&gt;638&lt;/ID&gt;&lt;UID&gt;{F2B2F47E-1D8A-4DD0-88CC-6F825077CA36}&lt;/UID&gt;&lt;Title&gt;Traditional Chinese medicines benefit to nonalcoholic fatty liver disease: a systematic review and meta-analysis&lt;/Title&gt;&lt;Template&gt;Journal Article&lt;/Template&gt;&lt;Star&gt;0&lt;/Star&gt;&lt;Tag&gt;0&lt;/Tag&gt;&lt;Author&gt;Shi, K Q; Fan, Y C; Liu, W Y; Li, L F; Chen, Y P; Zheng, M H&lt;/Author&gt;&lt;Year&gt;2012&lt;/Year&gt;&lt;Details&gt;&lt;_accession_num&gt;22718512&lt;/_accession_num&gt;&lt;_author_adr&gt;Department of Infection and Liver Diseases, Liver Research Center, The First Affiliated Hospital of Wenzhou Medical College, No. 2 Fuxue Lane, Wenzhou 325000, China.&lt;/_author_adr&gt;&lt;_collection_scope&gt;SCI;SCIE&lt;/_collection_scope&gt;&lt;_created&gt;63187269&lt;/_created&gt;&lt;_date&gt;2012-10-01&lt;/_date&gt;&lt;_date_display&gt;2012 Oct&lt;/_date_display&gt;&lt;_db_updated&gt;PubMed&lt;/_db_updated&gt;&lt;_doi&gt;10.1007/s11033-012-1836-0&lt;/_doi&gt;&lt;_impact_factor&gt;   2.107&lt;/_impact_factor&gt;&lt;_isbn&gt;1573-4978 (Electronic); 0301-4851 (Linking)&lt;/_isbn&gt;&lt;_issue&gt;10&lt;/_issue&gt;&lt;_journal&gt;Mol Biol Rep&lt;/_journal&gt;&lt;_keywords&gt;Antioxidants/therapeutic use; Drug Therapy, Combination; Drugs, Chinese Herbal/*therapeutic use; Fatty Liver/*drug therapy; Fibric Acids/therapeutic use; Humans; Hydroxymethylglutaryl-CoA Reductase Inhibitors/therapeutic use; Hypoglycemic Agents/therapeutic use; *Medicine, Chinese Traditional; Non-alcoholic Fatty Liver Disease; Odds Ratio; Randomized Controlled Trials as Topic&lt;/_keywords&gt;&lt;_language&gt;eng&lt;/_language&gt;&lt;_modified&gt;63187271&lt;/_modified&gt;&lt;_pages&gt;9715-22&lt;/_pages&gt;&lt;_tertiary_title&gt;Molecular biology reports&lt;/_tertiary_title&gt;&lt;_type_work&gt;Journal Article; Meta-Analysis; Research Support, Non-U.S. Gov&amp;apos;t; Review; Systematic Review&lt;/_type_work&gt;&lt;_url&gt;http://www.ncbi.nlm.nih.gov/entrez/query.fcgi?cmd=Retrieve&amp;amp;db=pubmed&amp;amp;dopt=Abstract&amp;amp;list_uids=22718512&amp;amp;query_hl=1&lt;/_url&gt;&lt;_volume&gt;39&lt;/_volume&gt;&lt;/Details&gt;&lt;Extra&gt;&lt;DBUID&gt;{F96A950B-833F-4880-A151-76DA2D6A2879}&lt;/DBUID&gt;&lt;/Extra&gt;&lt;/Item&gt;&lt;/References&gt;&lt;/Group&gt;&lt;/Citation&gt;_x000a_"/>
    <w:docVar w:name="NE.Ref{90218C2C-E275-4E24-ADEC-AEA8FC99EC5D}" w:val=" ADDIN NE.Ref.{90218C2C-E275-4E24-ADEC-AEA8FC99EC5D}&lt;Citation&gt;&lt;Group&gt;&lt;References&gt;&lt;Item&gt;&lt;ID&gt;559&lt;/ID&gt;&lt;UID&gt;{9DB35E2B-F894-469D-A4B2-815AB2A67DFB}&lt;/UID&gt;&lt;Title&gt;Hepatic stellate cells as key target in liver fibrosis&lt;/Title&gt;&lt;Template&gt;Journal Article&lt;/Template&gt;&lt;Star&gt;0&lt;/Star&gt;&lt;Tag&gt;0&lt;/Tag&gt;&lt;Author&gt;Higashi, T; Friedman, S L; Hoshida, Y&lt;/Author&gt;&lt;Year&gt;2017&lt;/Year&gt;&lt;Details&gt;&lt;_accession_num&gt;28506744&lt;/_accession_num&gt;&lt;_author_adr&gt;Division of Liver Diseases, Department of Medicine, Liver Cancer Program, Tisch Cancer Institute, Division of Liver Diseases, Department of Medicine, Graduate School of Biomedical Sciences, Icahn School of Medicine at Mount Sinai, New York, USA; Department of Gastroenterological Surgery, Graduate School of Medical Science, Kumamoto University, Kumamoto, Japan.; Division of Liver Diseases, Department of Medicine, Liver Cancer Program, Tisch Cancer Institute, Division of Liver Diseases, Department of Medicine, Graduate School of Biomedical Sciences, Icahn School of Medicine at Mount Sinai, New York, USA.; Division of Liver Diseases, Department of Medicine, Liver Cancer Program, Tisch Cancer Institute, Division of Liver Diseases, Department of Medicine, Graduate School of Biomedical Sciences, Icahn School of Medicine at Mount Sinai, New York, USA. Electronic address: yujin.hoshida@mssm.edu.&lt;/_author_adr&gt;&lt;_created&gt;63181433&lt;/_created&gt;&lt;_date&gt;2017-11-01&lt;/_date&gt;&lt;_date_display&gt;2017 Nov 1&lt;/_date_display&gt;&lt;_db_updated&gt;PubMed&lt;/_db_updated&gt;&lt;_doi&gt;10.1016/j.addr.2017.05.007&lt;/_doi&gt;&lt;_impact_factor&gt;  15.519&lt;/_impact_factor&gt;&lt;_isbn&gt;1872-8294 (Electronic); 0169-409X (Linking)&lt;/_isbn&gt;&lt;_journal&gt;Adv Drug Deliv Rev&lt;/_journal&gt;&lt;_keywords&gt;Animals; Hepatic Stellate Cells/*drug effects/metabolism/pathology; Humans; Liver Cirrhosis/*drug therapy/metabolism/*pathology; Myofibroblasts/drug effects/metabolism/pathology*Alcoholic liver disease; *Cirrhosis; *Hepatitis; *Myofibroblast; *Non-alcoholic fatty liver disease; *Non-alcoholic steatohepatitis&lt;/_keywords&gt;&lt;_language&gt;eng&lt;/_language&gt;&lt;_modified&gt;63181433&lt;/_modified&gt;&lt;_ori_publication&gt;Copyright (c) 2017 Elsevier B.V. All rights reserved.&lt;/_ori_publication&gt;&lt;_pages&gt;27-42&lt;/_pages&gt;&lt;_tertiary_title&gt;Advanced drug delivery reviews&lt;/_tertiary_title&gt;&lt;_type_work&gt;Journal Article; Review; Research Support, U.S. Gov&amp;apos;t, Non-P.H.S.; Research Support, N.I.H., Extramural; Research Support, Non-U.S. Gov&amp;apos;t&lt;/_type_work&gt;&lt;_url&gt;http://www.ncbi.nlm.nih.gov/entrez/query.fcgi?cmd=Retrieve&amp;amp;db=pubmed&amp;amp;dopt=Abstract&amp;amp;list_uids=28506744&amp;amp;query_hl=1&lt;/_url&gt;&lt;_volume&gt;121&lt;/_volume&gt;&lt;/Details&gt;&lt;Extra&gt;&lt;DBUID&gt;{F96A950B-833F-4880-A151-76DA2D6A2879}&lt;/DBUID&gt;&lt;/Extra&gt;&lt;/Item&gt;&lt;/References&gt;&lt;/Group&gt;&lt;/Citation&gt;_x000a_"/>
    <w:docVar w:name="NE.Ref{928EF811-BC0D-459F-AE97-68005356536B}" w:val=" ADDIN NE.Ref.{928EF811-BC0D-459F-AE97-68005356536B}&lt;Citation&gt;&lt;Group&gt;&lt;References&gt;&lt;Item&gt;&lt;ID&gt;18&lt;/ID&gt;&lt;UID&gt;{04043D2A-A02F-45B0-B932-FC791A7859D6}&lt;/UID&gt;&lt;Title&gt;Inhibition of activator protein-1, NF-kappaB, and MAPKs and induction of phase 2  detoxifying enzyme activity by chlorogenic acid&lt;/Title&gt;&lt;Template&gt;Journal Article&lt;/Template&gt;&lt;Star&gt;0&lt;/Star&gt;&lt;Tag&gt;0&lt;/Tag&gt;&lt;Author&gt;Feng, R; Lu, Y; Bowman, L L; Qian, Y; Castranova, V; Ding, M&lt;/Author&gt;&lt;Year&gt;2005&lt;/Year&gt;&lt;Details&gt;&lt;_accession_num&gt;15944151&lt;/_accession_num&gt;&lt;_author_adr&gt;Pathology and Physiology Research Branch, Health Effects Laboratory Division, National Institute for Occupational Safety and Health, Morgantown, West Virginia  26505, USA.&lt;/_author_adr&gt;&lt;_date_display&gt;2005 Jul 29&lt;/_date_display&gt;&lt;_date&gt;2005-07-29&lt;/_date&gt;&lt;_doi&gt;10.1074/jbc.M503347200&lt;/_doi&gt;&lt;_isbn&gt;0021-9258 (Print); 0021-9258 (Linking)&lt;/_isbn&gt;&lt;_issue&gt;30&lt;/_issue&gt;&lt;_journal&gt;J Biol Chem&lt;/_journal&gt;&lt;_language&gt;eng&lt;/_language&gt;&lt;_pages&gt;27888-95&lt;/_pages&gt;&lt;_subject_headings&gt;Agar/pharmacology; Animals; Antineoplastic Agents/pharmacology; Antioxidants/metabolism/pharmacology; Cell Line, Tumor; Cell Proliferation; Cell Transformation, Neoplastic; Chlorogenic Acid/*metabolism/pharmacology; Cytosol/metabolism; DNA-Binding Proteins/*metabolism; Dose-Response Relationship, Drug; Electric Impedance; Enzyme Inhibitors/*pharmacology; Extracellular Signal-Regulated MAP Kinases/metabolism; Genes, Reporter; Glutathione Transferase/metabolism; Humans; Immunohistochemistry; Isoenzymes/metabolism; Luciferases/metabolism; *MAP Kinase Signaling System; Mice; NADH, NADPH Oxidoreductases/metabolism; NF-E2-Related Factor 2; NF-kappa B/*antagonists &amp;amp; inhibitors; Phosphorylation; Plasmids/metabolism; Protein Transport; Tetradecanoylphorbol Acetate/pharmacology; Trans-Activators/*metabolism; Transcription Factor AP-1/*antagonists &amp;amp; inhibitors/*metabolism; Transcriptional Activation; Ultraviolet Rays; p38 Mitogen-Activated Protein Kinases/metabolism&lt;/_subject_headings&gt;&lt;_tertiary_title&gt;The Journal of biological chemistry&lt;/_tertiary_title&gt;&lt;_type_work&gt;Journal Article&lt;/_type_work&gt;&lt;_url&gt;http://www.ncbi.nlm.nih.gov/entrez/query.fcgi?cmd=Retrieve&amp;amp;db=pubmed&amp;amp;dopt=Abstract&amp;amp;list_uids=15944151&amp;amp;query_hl=1&lt;/_url&gt;&lt;_volume&gt;280&lt;/_volume&gt;&lt;_created&gt;63595778&lt;/_created&gt;&lt;_modified&gt;63595778&lt;/_modified&gt;&lt;_db_updated&gt;PubMed&lt;/_db_updated&gt;&lt;_impact_factor&gt;   4.238&lt;/_impact_factor&gt;&lt;_collection_scope&gt;SCI;SCIE;EI&lt;/_collection_scope&gt;&lt;/Details&gt;&lt;Extra&gt;&lt;DBUID&gt;{32BEAE45-4239-4980-A4AD-4CB51618EAB4}&lt;/DBUID&gt;&lt;/Extra&gt;&lt;/Item&gt;&lt;/References&gt;&lt;/Group&gt;&lt;/Citation&gt;_x000a_"/>
    <w:docVar w:name="NE.Ref{A3640E3E-5567-46AC-B340-78EB877EA58E}" w:val=" ADDIN NE.Ref.{A3640E3E-5567-46AC-B340-78EB877EA58E}&lt;Citation&gt;&lt;Group&gt;&lt;References&gt;&lt;Item&gt;&lt;ID&gt;407&lt;/ID&gt;&lt;UID&gt;{7543D7EF-0C01-4254-9636-6087CA47E989}&lt;/UID&gt;&lt;Title&gt;[DIALECTIC UNITY OF FORM AND FUNCTION IN PHYSIOLOGY]&lt;/Title&gt;&lt;Template&gt;Journal Article&lt;/Template&gt;&lt;Star&gt;0&lt;/Star&gt;&lt;Tag&gt;0&lt;/Tag&gt;&lt;Author&gt;SNIAKIN, P G&lt;/Author&gt;&lt;Year&gt;1965&lt;/Year&gt;&lt;Details&gt;&lt;_accession_num&gt;14269968&lt;/_accession_num&gt;&lt;_date_display&gt;1965&lt;/_date_display&gt;&lt;_date&gt;1965-01-19&lt;/_date&gt;&lt;_isbn&gt;0002-3027 (Print); 0002-3027 (Linking)&lt;/_isbn&gt;&lt;_journal&gt;Vestn Akad Med Nauk SSSR&lt;/_journal&gt;&lt;_keywords&gt;Humans; *Philosophy; *Physiology*PHILOSOPHY; *PHYSIOLOGY&lt;/_keywords&gt;&lt;_language&gt;rus&lt;/_language&gt;&lt;_pages&gt;54-8&lt;/_pages&gt;&lt;_tertiary_title&gt;Vestnik Akademii meditsinskikh nauk SSSR&lt;/_tertiary_title&gt;&lt;_type_work&gt;Journal Article&lt;/_type_work&gt;&lt;_url&gt;http://www.ncbi.nlm.nih.gov/entrez/query.fcgi?cmd=Retrieve&amp;amp;db=pubmed&amp;amp;dopt=Abstract&amp;amp;list_uids=14269968&amp;amp;query_hl=1&lt;/_url&gt;&lt;_volume&gt;20&lt;/_volume&gt;&lt;_created&gt;62844058&lt;/_created&gt;&lt;_modified&gt;62844058&lt;/_modified&gt;&lt;_db_updated&gt;PubMed&lt;/_db_updated&gt;&lt;/Details&gt;&lt;Extra&gt;&lt;DBUID&gt;{F96A950B-833F-4880-A151-76DA2D6A2879}&lt;/DBUID&gt;&lt;/Extra&gt;&lt;/Item&gt;&lt;/References&gt;&lt;/Group&gt;&lt;/Citation&gt;_x000a_"/>
    <w:docVar w:name="NE.Ref{A47E0741-8261-4C45-9149-314F10A3BF76}" w:val=" ADDIN NE.Ref.{A47E0741-8261-4C45-9149-314F10A3BF76}&lt;Citation&gt;&lt;Group&gt;&lt;References&gt;&lt;Item&gt;&lt;ID&gt;427&lt;/ID&gt;&lt;UID&gt;{4CC5F111-DD10-45F4-821D-915291AF0691}&lt;/UID&gt;&lt;Title&gt;Commonly used animal models of non-alcoholic steatohepatitis&lt;/Title&gt;&lt;Template&gt;Journal Article&lt;/Template&gt;&lt;Star&gt;0&lt;/Star&gt;&lt;Tag&gt;0&lt;/Tag&gt;&lt;Author&gt;Fan, J G; Qiao, L&lt;/Author&gt;&lt;Year&gt;2009&lt;/Year&gt;&lt;Details&gt;&lt;_accession_num&gt;19502161&lt;/_accession_num&gt;&lt;_author_adr&gt;Department of Gastroenterology, Xinhua Hospital,Shanghai Jiaotong University School of Medicine, Shanghai, China.&lt;/_author_adr&gt;&lt;_created&gt;62849872&lt;/_created&gt;&lt;_date&gt;2009-06-01&lt;/_date&gt;&lt;_date_display&gt;2009 Jun&lt;/_date_display&gt;&lt;_db_updated&gt;PubMed&lt;/_db_updated&gt;&lt;_impact_factor&gt;   1.576&lt;/_impact_factor&gt;&lt;_isbn&gt;1499-3872 (Print)&lt;/_isbn&gt;&lt;_issue&gt;3&lt;/_issue&gt;&lt;_journal&gt;Hepatobiliary Pancreat Dis Int&lt;/_journal&gt;&lt;_keywords&gt;Animals; Diet; *Disease Models, Animal; Disease Progression; *Fatty Liver/etiology/genetics/pathology/physiopathology; Inflammation/pathology&lt;/_keywords&gt;&lt;_language&gt;eng&lt;/_language&gt;&lt;_modified&gt;63065523&lt;/_modified&gt;&lt;_pages&gt;233-40&lt;/_pages&gt;&lt;_tertiary_title&gt;Hepatobiliary &amp;amp;amp; pancreatic diseases international : HBPD INT&lt;/_tertiary_title&gt;&lt;_type_work&gt;Journal Article; Review&lt;/_type_work&gt;&lt;_url&gt;http://www.ncbi.nlm.nih.gov/entrez/query.fcgi?cmd=Retrieve&amp;amp;db=pubmed&amp;amp;dopt=Abstract&amp;amp;list_uids=19502161&amp;amp;query_hl=1&lt;/_url&gt;&lt;_volume&gt;8&lt;/_volume&gt;&lt;/Details&gt;&lt;Extra&gt;&lt;DBUID&gt;{F96A950B-833F-4880-A151-76DA2D6A2879}&lt;/DBUID&gt;&lt;/Extra&gt;&lt;/Item&gt;&lt;/References&gt;&lt;/Group&gt;&lt;/Citation&gt;_x000a_"/>
    <w:docVar w:name="NE.Ref{A5DA6C20-13EF-41BA-9264-C6EE8D47AD4F}" w:val=" ADDIN NE.Ref.{A5DA6C20-13EF-41BA-9264-C6EE8D47AD4F}&lt;Citation&gt;&lt;Group&gt;&lt;References&gt;&lt;Item&gt;&lt;ID&gt;478&lt;/ID&gt;&lt;UID&gt;{31B8303A-6175-423C-B626-4D93865C6129}&lt;/UID&gt;&lt;Title&gt;The TGFbeta1-induced fibronectin in human renal proximal tubular epithelial cells is p38 MAP kinase dependent and Smad independent&lt;/Title&gt;&lt;Template&gt;Journal Article&lt;/Template&gt;&lt;Star&gt;0&lt;/Star&gt;&lt;Tag&gt;0&lt;/Tag&gt;&lt;Author&gt;Niculescu-Duvaz, I; Phanish, M K; Colville-Nash, P; Dockrell, M E&lt;/Author&gt;&lt;Year&gt;2007&lt;/Year&gt;&lt;Details&gt;&lt;_accession_num&gt;17347580&lt;/_accession_num&gt;&lt;_author_adr&gt;South West Thames Institute for Renal Research, St Helier Hospital, Carshalton, UK.&lt;/_author_adr&gt;&lt;_date_display&gt;2007&lt;/_date_display&gt;&lt;_date&gt;2007-01-20&lt;/_date&gt;&lt;_doi&gt;10.1159/000100492&lt;/_doi&gt;&lt;_isbn&gt;1660-2129 (Electronic); 1660-2129 (Linking)&lt;/_isbn&gt;&lt;_issue&gt;4&lt;/_issue&gt;&lt;_journal&gt;Nephron Exp Nephrol&lt;/_journal&gt;&lt;_keywords&gt;Cell Line; Cells, Cultured; Dose-Response Relationship, Drug; Epithelial Cells/drug effects/*metabolism; Fibronectins/*metabolism; Humans; Kidney Tubules, Proximal/cytology/drug effects/*metabolism; Signal Transduction/drug effects/*physiology; Smad Proteins/*metabolism; Transforming Growth Factor beta1/*administration &amp;amp;amp; dosage; p38 Mitogen-Activated Protein Kinases/*metabolism&lt;/_keywords&gt;&lt;_language&gt;eng&lt;/_language&gt;&lt;_ori_publication&gt;Copyright 2007 S. Karger AG, Basel.&lt;/_ori_publication&gt;&lt;_pages&gt;e108-16&lt;/_pages&gt;&lt;_tertiary_title&gt;Nephron. Experimental nephrology&lt;/_tertiary_title&gt;&lt;_type_work&gt;Journal Article; Research Support, Non-U.S. Gov&amp;apos;t&lt;/_type_work&gt;&lt;_url&gt;http://www.ncbi.nlm.nih.gov/entrez/query.fcgi?cmd=Retrieve&amp;amp;db=pubmed&amp;amp;dopt=Abstract&amp;amp;list_uids=17347580&amp;amp;query_hl=1&lt;/_url&gt;&lt;_volume&gt;105&lt;/_volume&gt;&lt;_created&gt;63112053&lt;/_created&gt;&lt;_modified&gt;63112053&lt;/_modified&gt;&lt;_db_updated&gt;PubMed&lt;/_db_updated&gt;&lt;/Details&gt;&lt;Extra&gt;&lt;DBUID&gt;{F96A950B-833F-4880-A151-76DA2D6A2879}&lt;/DBUID&gt;&lt;/Extra&gt;&lt;/Item&gt;&lt;/References&gt;&lt;/Group&gt;&lt;/Citation&gt;_x000a_"/>
    <w:docVar w:name="NE.Ref{A6E0BB37-A43E-4CE8-8C55-DABE92A34E71}" w:val=" ADDIN NE.Ref.{A6E0BB37-A43E-4CE8-8C55-DABE92A34E71}&lt;Citation&gt;&lt;Group&gt;&lt;References&gt;&lt;Item&gt;&lt;ID&gt;423&lt;/ID&gt;&lt;UID&gt;{7C113012-422F-4A38-88BE-49391B972463}&lt;/UID&gt;&lt;Title&gt;Curcuminoids and sesquiterpenoids in turmeric (Curcuma longa L.) suppress an increase in blood glucose level in type 2 diabetic KK-Ay mice&lt;/Title&gt;&lt;Template&gt;Journal Article&lt;/Template&gt;&lt;Star&gt;0&lt;/Star&gt;&lt;Tag&gt;0&lt;/Tag&gt;&lt;Author&gt;Nishiyama, T; Mae, T; Kishida, H; Tsukagawa, M; Mimaki, Y; Kuroda, M; Sashida, Y; Takahashi, K; Kawada, T; Nakagawa, K; Kitahara, M&lt;/Author&gt;&lt;Year&gt;2005&lt;/Year&gt;&lt;Details&gt;&lt;_accession_num&gt;15713005&lt;/_accession_num&gt;&lt;_author_adr&gt;Functional Foods Development Division, and Life Science Research Laboratories, Life Science RD Center, Kaneka Corporation, Takasago, Hyogo 676-8688, Japan.&lt;/_author_adr&gt;&lt;_created&gt;62849860&lt;/_created&gt;&lt;_date&gt;2005-02-23&lt;/_date&gt;&lt;_date_display&gt;2005 Feb 23&lt;/_date_display&gt;&lt;_db_updated&gt;PubMed&lt;/_db_updated&gt;&lt;_doi&gt;10.1021/jf0483873&lt;/_doi&gt;&lt;_impact_factor&gt;   3.571&lt;/_impact_factor&gt;&lt;_isbn&gt;0021-8561 (Print); 0021-8561 (Linking)&lt;/_isbn&gt;&lt;_issue&gt;4&lt;/_issue&gt;&lt;_journal&gt;J Agric Food Chem&lt;/_journal&gt;&lt;_keywords&gt;Adipocytes/drug effects; Animals; Blood Glucose/*analysis; Cell Differentiation/drug effects; Curcuma/*chemistry; Curcumin/administration &amp;amp;amp; dosage/*analysis; Diabetes Mellitus, Type 2/*blood/therapy; Ethanol; Humans; Hypoglycemic Agents/administration &amp;amp;amp; dosage/*analysis; Mice; PPAR gamma/metabolism; Plant Extracts/administration &amp;amp;amp; dosage/chemistry; Sesquiterpenes/administration &amp;amp;amp; dosage/*analysis&lt;/_keywords&gt;&lt;_language&gt;eng&lt;/_language&gt;&lt;_modified&gt;62849860&lt;/_modified&gt;&lt;_pages&gt;959-63&lt;/_pages&gt;&lt;_tertiary_title&gt;Journal of agricultural and food chemistry&lt;/_tertiary_title&gt;&lt;_type_work&gt;Journal Article&lt;/_type_work&gt;&lt;_url&gt;http://www.ncbi.nlm.nih.gov/entrez/query.fcgi?cmd=Retrieve&amp;amp;db=pubmed&amp;amp;dopt=Abstract&amp;amp;list_uids=15713005&amp;amp;query_hl=1&lt;/_url&gt;&lt;_volume&gt;53&lt;/_volume&gt;&lt;/Details&gt;&lt;Extra&gt;&lt;DBUID&gt;{F96A950B-833F-4880-A151-76DA2D6A2879}&lt;/DBUID&gt;&lt;/Extra&gt;&lt;/Item&gt;&lt;/References&gt;&lt;/Group&gt;&lt;/Citation&gt;_x000a_"/>
    <w:docVar w:name="NE.Ref{AAF29C68-2E4C-43F7-B107-FE7B25071F14}" w:val=" ADDIN NE.Ref.{AAF29C68-2E4C-43F7-B107-FE7B25071F14}&lt;Citation&gt;&lt;Group&gt;&lt;References&gt;&lt;Item&gt;&lt;ID&gt;427&lt;/ID&gt;&lt;UID&gt;{4CC5F111-DD10-45F4-821D-915291AF0691}&lt;/UID&gt;&lt;Title&gt;Commonly used animal models of non-alcoholic steatohepatitis&lt;/Title&gt;&lt;Template&gt;Journal Article&lt;/Template&gt;&lt;Star&gt;0&lt;/Star&gt;&lt;Tag&gt;0&lt;/Tag&gt;&lt;Author&gt;Fan, J G; Qiao, L&lt;/Author&gt;&lt;Year&gt;2009&lt;/Year&gt;&lt;Details&gt;&lt;_accession_num&gt;19502161&lt;/_accession_num&gt;&lt;_author_adr&gt;Department of Gastroenterology, Xinhua Hospital,Shanghai Jiaotong University School of Medicine, Shanghai, China.&lt;/_author_adr&gt;&lt;_created&gt;62849872&lt;/_created&gt;&lt;_date&gt;2009-06-01&lt;/_date&gt;&lt;_date_display&gt;2009 Jun&lt;/_date_display&gt;&lt;_db_updated&gt;PubMed&lt;/_db_updated&gt;&lt;_impact_factor&gt;   1.576&lt;/_impact_factor&gt;&lt;_isbn&gt;1499-3872 (Print)&lt;/_isbn&gt;&lt;_issue&gt;3&lt;/_issue&gt;&lt;_journal&gt;Hepatobiliary Pancreat Dis Int&lt;/_journal&gt;&lt;_keywords&gt;Animals; Diet; *Disease Models, Animal; Disease Progression; *Fatty Liver/etiology/genetics/pathology/physiopathology; Inflammation/pathology&lt;/_keywords&gt;&lt;_language&gt;eng&lt;/_language&gt;&lt;_modified&gt;63065523&lt;/_modified&gt;&lt;_pages&gt;233-40&lt;/_pages&gt;&lt;_tertiary_title&gt;Hepatobiliary &amp;amp;amp; pancreatic diseases international : HBPD INT&lt;/_tertiary_title&gt;&lt;_type_work&gt;Journal Article; Review&lt;/_type_work&gt;&lt;_url&gt;http://www.ncbi.nlm.nih.gov/entrez/query.fcgi?cmd=Retrieve&amp;amp;db=pubmed&amp;amp;dopt=Abstract&amp;amp;list_uids=19502161&amp;amp;query_hl=1&lt;/_url&gt;&lt;_volume&gt;8&lt;/_volume&gt;&lt;/Details&gt;&lt;Extra&gt;&lt;DBUID&gt;{F96A950B-833F-4880-A151-76DA2D6A2879}&lt;/DBUID&gt;&lt;/Extra&gt;&lt;/Item&gt;&lt;/References&gt;&lt;/Group&gt;&lt;Group&gt;&lt;References&gt;&lt;Item&gt;&lt;ID&gt;428&lt;/ID&gt;&lt;UID&gt;{DAE6B6B9-CB7E-4366-9651-50BE6CC94E95}&lt;/UID&gt;&lt;Title&gt;Mouse models of diet-induced nonalcoholic steatohepatitis reproduce the heterogeneity of the human disease&lt;/Title&gt;&lt;Template&gt;Journal Article&lt;/Template&gt;&lt;Star&gt;0&lt;/Star&gt;&lt;Tag&gt;0&lt;/Tag&gt;&lt;Author&gt;Machado, M V; Michelotti, G A; Xie, G; Almeida, Pereira T; Boursier, J; Bohnic, B; Guy, C D; Diehl, A M&lt;/Author&gt;&lt;Year&gt;2015&lt;/Year&gt;&lt;Details&gt;&lt;_accession_num&gt;26017539&lt;/_accession_num&gt;&lt;_author_adr&gt;Division of Gastroenterology, Department of Medicine, Duke University Medical Center, Durham, NC 27710, United States of America; Gastroenterology Department,  Hospital de Santa Maria, CHLN, Lisbon, Portugal.; Division of Gastroenterology, Department of Medicine, Duke University Medical Center, Durham, NC 27710, United States of America.; Division of Gastroenterology, Department of Medicine, Duke University Medical Center, Durham, NC 27710, United States of America.; Division of Gastroenterology, Department of Medicine, Duke University Medical Center, Durham, NC 27710, United States of America.; Division of Gastroenterology, Department of Medicine, Duke University Medical Center, Durham, NC 27710, United States of America.; Division of Endocrinology, Duke University Medical Center, Durham, NC 27710, United States of America.; Division of Pathology, Duke University Medical Center, Durham, NC 27710, United States of America.; Division of Gastroenterology, Department of Medicine, Duke University Medical Center, Durham, NC 27710, United States of America.&lt;/_author_adr&gt;&lt;_collection_scope&gt;SCIE&lt;/_collection_scope&gt;&lt;_created&gt;62849873&lt;/_created&gt;&lt;_date&gt;2015-01-20&lt;/_date&gt;&lt;_date_display&gt;2015&lt;/_date_display&gt;&lt;_db_updated&gt;PubMed&lt;/_db_updated&gt;&lt;_doi&gt;10.1371/journal.pone.0127991&lt;/_doi&gt;&lt;_impact_factor&gt;   2.776&lt;/_impact_factor&gt;&lt;_isbn&gt;1932-6203 (Electronic); 1932-6203 (Linking)&lt;/_isbn&gt;&lt;_issue&gt;5&lt;/_issue&gt;&lt;_journal&gt;PLoS One&lt;/_journal&gt;&lt;_keywords&gt;Animals; Apoptosis/physiology; Choline/metabolism; Choline Deficiency/metabolism/pathology; Diet/*adverse effects; Disease Models, Animal; Humans; Liver/pathology; Liver Cirrhosis/metabolism/pathology; Male; Metabolome/physiology; Methionine/metabolism; Mice; Mice, Inbred C57BL; Non-alcoholic Fatty Liver Disease/*etiology/metabolism/*pathology; Oxidative Stress/physiology; Triglycerides/metabolism&lt;/_keywords&gt;&lt;_language&gt;eng&lt;/_language&gt;&lt;_modified&gt;62849873&lt;/_modified&gt;&lt;_pages&gt;e0127991&lt;/_pages&gt;&lt;_tertiary_title&gt;PloS one&lt;/_tertiary_title&gt;&lt;_type_work&gt;Journal Article; Research Support, N.I.H., Extramural; Research Support, Non-U.S. Gov&amp;apos;t&lt;/_type_work&gt;&lt;_url&gt;http://www.ncbi.nlm.nih.gov/entrez/query.fcgi?cmd=Retrieve&amp;amp;db=pubmed&amp;amp;dopt=Abstract&amp;amp;list_uids=26017539&amp;amp;query_hl=1&lt;/_url&gt;&lt;_volume&gt;10&lt;/_volume&gt;&lt;/Details&gt;&lt;Extra&gt;&lt;DBUID&gt;{F96A950B-833F-4880-A151-76DA2D6A2879}&lt;/DBUID&gt;&lt;/Extra&gt;&lt;/Item&gt;&lt;/References&gt;&lt;/Group&gt;&lt;/Citation&gt;_x000a_"/>
    <w:docVar w:name="NE.Ref{AF6ECC52-AD1A-48D2-9962-F5036437AAE3}" w:val=" ADDIN NE.Ref.{AF6ECC52-AD1A-48D2-9962-F5036437AAE3}&lt;Citation&gt;&lt;Group&gt;&lt;References&gt;&lt;Item&gt;&lt;ID&gt;1&lt;/ID&gt;&lt;UID&gt;{BDE1749B-943B-4167-BEA3-A0C39D57EF1F}&lt;/UID&gt;&lt;Title&gt;Decreased muscle strength and quality in older adults with type 2 diabetes: the health, aging, and body composition study&lt;/Title&gt;&lt;Template&gt;Journal Article&lt;/Template&gt;&lt;Star&gt;0&lt;/Star&gt;&lt;Tag&gt;0&lt;/Tag&gt;&lt;Author&gt;Park, S W; Goodpaster, B H; Strotmeyer, E S; de Rekeneire, N; Harris, T B; Schwartz, A V; Tylavsky, F A; Newman, A B&lt;/Author&gt;&lt;Year&gt;2006&lt;/Year&gt;&lt;Details&gt;&lt;_accession_num&gt;16731847&lt;/_accession_num&gt;&lt;_author_adr&gt;Department of Internal Medicine, Pochon CHA University, Pochon, Korea. parks@edc.pitt.edu&lt;/_author_adr&gt;&lt;_date_display&gt;2006 Jun&lt;/_date_display&gt;&lt;_date&gt;2006-06-01&lt;/_date&gt;&lt;_doi&gt;10.2337/db05-1183&lt;/_doi&gt;&lt;_isbn&gt;0012-1797 (Print); 0012-1797 (Linking)&lt;/_isbn&gt;&lt;_issue&gt;6&lt;/_issue&gt;&lt;_journal&gt;Diabetes&lt;/_journal&gt;&lt;_keywords&gt;Aged; Aging/physiology; Body Composition/physiology; Case-Control Studies; Diabetes Mellitus, Type 2/*physiopathology; Female; Health Status; Humans; Knee/physiopathology; Leg/physiopathology; Male; Muscle Strength/*physiology; Muscle, Skeletal/*physiopathology&lt;/_keywords&gt;&lt;_language&gt;eng&lt;/_language&gt;&lt;_pages&gt;1813-8&lt;/_pages&gt;&lt;_tertiary_title&gt;Diabetes&lt;/_tertiary_title&gt;&lt;_type_work&gt;Journal Article; Research Support, N.I.H., Extramural&lt;/_type_work&gt;&lt;_url&gt;http://www.ncbi.nlm.nih.gov/entrez/query.fcgi?cmd=Retrieve&amp;amp;db=pubmed&amp;amp;dopt=Abstract&amp;amp;list_uids=16731847&amp;amp;query_hl=1&lt;/_url&gt;&lt;_volume&gt;55&lt;/_volume&gt;&lt;_created&gt;62762234&lt;/_created&gt;&lt;_modified&gt;62762240&lt;/_modified&gt;&lt;_db_updated&gt;PubMed&lt;/_db_updated&gt;&lt;_impact_factor&gt;   7.273&lt;/_impact_factor&gt;&lt;_collection_scope&gt;SCI;SCIE&lt;/_collection_scope&gt;&lt;/Details&gt;&lt;Extra&gt;&lt;DBUID&gt;{2A2ECC68-3702-40B0-BB47-745B0F0E1717}&lt;/DBUID&gt;&lt;/Extra&gt;&lt;/Item&gt;&lt;/References&gt;&lt;/Group&gt;&lt;/Citation&gt;_x000a_"/>
    <w:docVar w:name="NE.Ref{B61697DD-23FF-4E28-8B7C-4B78A9A62CCB}" w:val=" ADDIN NE.Ref.{B61697DD-23FF-4E28-8B7C-4B78A9A62CCB}&lt;Citation&gt;&lt;Group&gt;&lt;References&gt;&lt;Item&gt;&lt;ID&gt;5&lt;/ID&gt;&lt;UID&gt;{EDE99FBE-6787-47A0-A961-E9EF782261E7}&lt;/UID&gt;&lt;Title&gt;Global report on diabetes by World Health Organization　２０１６&lt;/Title&gt;&lt;Template&gt;Web Page&lt;/Template&gt;&lt;Star&gt;0&lt;/Star&gt;&lt;Tag&gt;0&lt;/Tag&gt;&lt;Author/&gt;&lt;Year&gt;0&lt;/Year&gt;&lt;Details&gt;&lt;_url&gt;http://www.who.int/&lt;/_url&gt;&lt;_accessed&gt;62762245&lt;/_accessed&gt;&lt;_created&gt;62762242&lt;/_created&gt;&lt;_modified&gt;62762251&lt;/_modified&gt;&lt;_volume&gt;２０１９&lt;/_volume&gt;&lt;/Details&gt;&lt;Extra&gt;&lt;DBUID&gt;{2A2ECC68-3702-40B0-BB47-745B0F0E1717}&lt;/DBUID&gt;&lt;/Extra&gt;&lt;/Item&gt;&lt;/References&gt;&lt;/Group&gt;&lt;/Citation&gt;_x000a_"/>
    <w:docVar w:name="NE.Ref{B7CC14B6-D2C7-413D-BD99-3F1837D0F123}" w:val=" ADDIN NE.Ref.{B7CC14B6-D2C7-413D-BD99-3F1837D0F123}&lt;Citation&gt;&lt;Group&gt;&lt;References&gt;&lt;Item&gt;&lt;ID&gt;424&lt;/ID&gt;&lt;UID&gt;{C0C48D33-826D-48F9-A373-FF0858EBC016}&lt;/UID&gt;&lt;Title&gt;Steatohepatitis develops rapidly in transgenic mice overexpressing Abcb11 and fed a methionine-choline-deficient diet&lt;/Title&gt;&lt;Template&gt;Journal Article&lt;/Template&gt;&lt;Star&gt;0&lt;/Star&gt;&lt;Tag&gt;0&lt;/Tag&gt;&lt;Author&gt;Sundaram, S S; Whitington, P F; Green, R M&lt;/Author&gt;&lt;Year&gt;2005&lt;/Year&gt;&lt;Details&gt;&lt;_accession_num&gt;15650132&lt;/_accession_num&gt;&lt;_author_adr&gt;Division of Gastroenterology and Hepatology and Nutrition, Departments of Pediatrics, Department of Internal Medicine, Northwestern University, Feinberg School of Medicine, Chicago, Illinois 60611, USA.&lt;/_author_adr&gt;&lt;_created&gt;62849864&lt;/_created&gt;&lt;_date&gt;2005-06-01&lt;/_date&gt;&lt;_date_display&gt;2005 Jun&lt;/_date_display&gt;&lt;_db_updated&gt;PubMed&lt;/_db_updated&gt;&lt;_doi&gt;10.1152/ajpgi.00455.2004&lt;/_doi&gt;&lt;_impact_factor&gt;   3.729&lt;/_impact_factor&gt;&lt;_isbn&gt;0193-1857 (Print); 0193-1857 (Linking)&lt;/_isbn&gt;&lt;_issue&gt;6&lt;/_issue&gt;&lt;_journal&gt;Am J Physiol Gastrointest Liver Physiol&lt;/_journal&gt;&lt;_keywords&gt;ATP Binding Cassette Transporter, Subfamily B, Member 11; ATP-Binding Cassette Transporters/*genetics/pharmacology; Animals; Choline Deficiency/*complications/veterinary; Cytochrome P-450 CYP2E1/pharmacology; Diet; Fatty Liver/*genetics/*physiopathology; Male; Methionine/*deficiency; Mice; Mice, Transgenic; Prealbumin/*genetics/pharmacology&lt;/_keywords&gt;&lt;_language&gt;eng&lt;/_language&gt;&lt;_modified&gt;62849864&lt;/_modified&gt;&lt;_pages&gt;G1321-7&lt;/_pages&gt;&lt;_tertiary_title&gt;American journal of physiology. Gastrointestinal and liver physiology&lt;/_tertiary_title&gt;&lt;_type_work&gt;Comparative Study; Journal Article; Research Support, N.I.H., Extramural; Research Support, U.S. Gov&amp;apos;t, P.H.S.&lt;/_type_work&gt;&lt;_url&gt;http://www.ncbi.nlm.nih.gov/entrez/query.fcgi?cmd=Retrieve&amp;amp;db=pubmed&amp;amp;dopt=Abstract&amp;amp;list_uids=15650132&amp;amp;query_hl=1&lt;/_url&gt;&lt;_volume&gt;288&lt;/_volume&gt;&lt;/Details&gt;&lt;Extra&gt;&lt;DBUID&gt;{F96A950B-833F-4880-A151-76DA2D6A2879}&lt;/DBUID&gt;&lt;/Extra&gt;&lt;/Item&gt;&lt;/References&gt;&lt;/Group&gt;&lt;Group&gt;&lt;References&gt;&lt;Item&gt;&lt;ID&gt;425&lt;/ID&gt;&lt;UID&gt;{A25ECB9A-CB6C-477B-8A4D-064568F06E2A}&lt;/UID&gt;&lt;Title&gt;Lack of peroxisome proliferator-activated receptor alpha in mice enhances methionine and choline deficient diet-induced steatohepatitis&lt;/Title&gt;&lt;Template&gt;Journal Article&lt;/Template&gt;&lt;Star&gt;0&lt;/Star&gt;&lt;Tag&gt;0&lt;/Tag&gt;&lt;Author&gt;Kashireddy, P V; Rao, M S&lt;/Author&gt;&lt;Year&gt;2004&lt;/Year&gt;&lt;Details&gt;&lt;_accession_num&gt;15519275&lt;/_accession_num&gt;&lt;_author_adr&gt;Department of Pathology, Feinberg School of Medicine, Northwestern University, 303 E. Chicago Avenue, Chicago, IL 60611, USA.&lt;/_author_adr&gt;&lt;_collection_scope&gt;SCIE&lt;/_collection_scope&gt;&lt;_created&gt;62849866&lt;/_created&gt;&lt;_date&gt;2004-10-01&lt;/_date&gt;&lt;_date_display&gt;2004 Oct&lt;/_date_display&gt;&lt;_db_updated&gt;PubMed&lt;/_db_updated&gt;&lt;_doi&gt;10.1016/j.hepres.2004.06.004&lt;/_doi&gt;&lt;_impact_factor&gt;   3.440&lt;/_impact_factor&gt;&lt;_isbn&gt;1386-6346 (Print); 1386-6346 (Linking)&lt;/_isbn&gt;&lt;_issue&gt;2&lt;/_issue&gt;&lt;_journal&gt;Hepatol Res&lt;/_journal&gt;&lt;_language&gt;eng&lt;/_language&gt;&lt;_modified&gt;63106272&lt;/_modified&gt;&lt;_pages&gt;104-110&lt;/_pages&gt;&lt;_tertiary_title&gt;Hepatology research : the official journal of the Japan Society of Hepatology&lt;/_tertiary_title&gt;&lt;_type_work&gt;Journal Article&lt;/_type_work&gt;&lt;_url&gt;http://www.ncbi.nlm.nih.gov/entrez/query.fcgi?cmd=Retrieve&amp;amp;db=pubmed&amp;amp;dopt=Abstract&amp;amp;list_uids=15519275&amp;amp;query_hl=1&lt;/_url&gt;&lt;_volume&gt;30&lt;/_volume&gt;&lt;/Details&gt;&lt;Extra&gt;&lt;DBUID&gt;{F96A950B-833F-4880-A151-76DA2D6A2879}&lt;/DBUID&gt;&lt;/Extra&gt;&lt;/Item&gt;&lt;/References&gt;&lt;/Group&gt;&lt;/Citation&gt;_x000a_"/>
    <w:docVar w:name="NE.Ref{B886EA97-ECAC-4567-AC8F-BA408B7C3AD0}" w:val=" ADDIN NE.Ref.{B886EA97-ECAC-4567-AC8F-BA408B7C3AD0}&lt;Citation&gt;&lt;Group&gt;&lt;References&gt;&lt;Item&gt;&lt;ID&gt;82&lt;/ID&gt;&lt;UID&gt;{DF5B7B06-D0E6-42DB-8170-1FD4AB48F7A8}&lt;/UID&gt;&lt;Title&gt;A Metabolomic Study on the Intervention of Traditional Chinese Medicine Qushi Huayu Decoction on Rat Model of Fatty Liver Induced by High-Fat Diet&lt;/Title&gt;&lt;Template&gt;Journal Article&lt;/Template&gt;&lt;Star&gt;0&lt;/Star&gt;&lt;Tag&gt;0&lt;/Tag&gt;&lt;Author&gt;Gou, X J; Gao, S; Chen, L; Feng, Q; Hu, Y Y&lt;/Author&gt;&lt;Year&gt;2019&lt;/Year&gt;&lt;Details&gt;&lt;_accession_num&gt;30881991&lt;/_accession_num&gt;&lt;_author_adr&gt;Central Laboratory, Baoshan District Hospital of Integrated Traditional Chinese and Western Medicine of Shanghai, Shanghai University of Traditional Chinese Medicine, Shanghai 201999, China.; School of Pharmacy, Shaanxi University of Traditional Chinese Medicine, Yangxian, Shaanxi 712046, China.; Nantong Hospital Affiliated to Nanjing University of Chinese Medicine, Nantong, Jiangsu 226001, China.; Institute of Liver Disease, Shuguang Hospital, Shanghai University of Traditional Chinese Medicine, Shanghai 201203, China.; Institute of Liver Disease, Shuguang Hospital, Shanghai University of Traditional Chinese Medicine, Shanghai 201203, China.&lt;/_author_adr&gt;&lt;_date_display&gt;2019&lt;/_date_display&gt;&lt;_date&gt;2019-01-20&lt;/_date&gt;&lt;_doi&gt;10.1155/2019/5920485&lt;/_doi&gt;&lt;_isbn&gt;2314-6141 (Electronic)&lt;/_isbn&gt;&lt;_journal&gt;Biomed Res Int&lt;/_journal&gt;&lt;_language&gt;eng&lt;/_language&gt;&lt;_pages&gt;5920485&lt;/_pages&gt;&lt;_subject_headings&gt;Animals; Diet, High-Fat/adverse effects; Drugs, Chinese Herbal/*administration &amp;amp; dosage; Fatty Liver/*drug therapy/etiology/metabolism/urine; Gas Chromatography-Mass Spectrometry; Humans; Medicine, Chinese Traditional; Metabolome/genetics; *Metabolomics; Rats; Triglycerides/*urine&lt;/_subject_headings&gt;&lt;_tertiary_title&gt;BioMed research international&lt;/_tertiary_title&gt;&lt;_type_work&gt;Journal Article&lt;/_type_work&gt;&lt;_url&gt;http://www.ncbi.nlm.nih.gov/entrez/query.fcgi?cmd=Retrieve&amp;amp;db=pubmed&amp;amp;dopt=Abstract&amp;amp;list_uids=30881991&amp;amp;query_hl=1&lt;/_url&gt;&lt;_volume&gt;2019&lt;/_volume&gt;&lt;_created&gt;63615513&lt;/_created&gt;&lt;_modified&gt;63615514&lt;/_modified&gt;&lt;_db_updated&gt;PubMed&lt;/_db_updated&gt;&lt;_impact_factor&gt;   2.276&lt;/_impact_factor&gt;&lt;_collection_scope&gt;SCIE&lt;/_collection_scope&gt;&lt;/Details&gt;&lt;Extra&gt;&lt;DBUID&gt;{32BEAE45-4239-4980-A4AD-4CB51618EAB4}&lt;/DBUID&gt;&lt;/Extra&gt;&lt;/Item&gt;&lt;/References&gt;&lt;/Group&gt;&lt;/Citation&gt;_x000a_"/>
    <w:docVar w:name="NE.Ref{C1F8EAC3-BDF5-4509-883C-4357D59275E5}" w:val=" ADDIN NE.Ref.{C1F8EAC3-BDF5-4509-883C-4357D59275E5}&lt;Citation&gt;&lt;Group&gt;&lt;References&gt;&lt;Item&gt;&lt;ID&gt;551&lt;/ID&gt;&lt;UID&gt;{BBC8BEC0-F3E2-4147-8083-05C608FDFD16}&lt;/UID&gt;&lt;Title&gt;Influence of a fat overload on lipogenic regulators in metabolic syndrome patients&lt;/Title&gt;&lt;Template&gt;Journal Article&lt;/Template&gt;&lt;Star&gt;0&lt;/Star&gt;&lt;Tag&gt;0&lt;/Tag&gt;&lt;Author&gt;Dolores, Mayas M; Isabel, Queipo-Ortuno M; Clemente-Postigo, M; Macias, M; El, Bekay R; Tinahones, F J; Cardona, F&lt;/Author&gt;&lt;Year&gt;2011&lt;/Year&gt;&lt;Details&gt;&lt;_accession_num&gt;21114893&lt;/_accession_num&gt;&lt;_author_adr&gt;CIBER Fisiopatologia de la Obesidad y la Nutricion, Spain.&lt;/_author_adr&gt;&lt;_created&gt;63181131&lt;/_created&gt;&lt;_date&gt;2011-03-01&lt;/_date&gt;&lt;_date_display&gt;2011 Mar&lt;/_date_display&gt;&lt;_db_updated&gt;PubMed&lt;/_db_updated&gt;&lt;_doi&gt;10.1017/S0007114510004514&lt;/_doi&gt;&lt;_impact_factor&gt;   3.319&lt;/_impact_factor&gt;&lt;_isbn&gt;1475-2662 (Electronic); 0007-1145 (Linking)&lt;/_isbn&gt;&lt;_issue&gt;6&lt;/_issue&gt;&lt;_journal&gt;Br J Nutr&lt;/_journal&gt;&lt;_keywords&gt;Dietary Fats/administration &amp;amp;amp; dosage/*pharmacology; Fatty Acid Synthases/genetics/*metabolism; Female; Humans; Leukocytes, Mononuclear/drug effects; Lipid Peroxides/blood; Lipogenesis/*drug effects/genetics/physiology; Liver X Receptors; Male; Metabolic Syndrome/genetics/*metabolism; Orphan Nuclear Receptors/*biosynthesis; RNA, Messenger/biosynthesis; Retinoid X Receptors/*biosynthesis; Sterol Regulatory Element Binding Protein 1/genetics/*metabolism; Triglycerides/blood&lt;/_keywords&gt;&lt;_language&gt;eng&lt;/_language&gt;&lt;_modified&gt;63181131&lt;/_modified&gt;&lt;_pages&gt;895-901&lt;/_pages&gt;&lt;_tertiary_title&gt;The British journal of nutrition&lt;/_tertiary_title&gt;&lt;_type_work&gt;Clinical Trial; Journal Article; Research Support, Non-U.S. Gov&amp;apos;t&lt;/_type_work&gt;&lt;_url&gt;http://www.ncbi.nlm.nih.gov/entrez/query.fcgi?cmd=Retrieve&amp;amp;db=pubmed&amp;amp;dopt=Abstract&amp;amp;list_uids=21114893&amp;amp;query_hl=1&lt;/_url&gt;&lt;_volume&gt;105&lt;/_volume&gt;&lt;/Details&gt;&lt;Extra&gt;&lt;DBUID&gt;{F96A950B-833F-4880-A151-76DA2D6A2879}&lt;/DBUID&gt;&lt;/Extra&gt;&lt;/Item&gt;&lt;/References&gt;&lt;/Group&gt;&lt;Group&gt;&lt;References&gt;&lt;Item&gt;&lt;ID&gt;552&lt;/ID&gt;&lt;UID&gt;{DD67A2DD-7F14-4335-942C-7C6474414C71}&lt;/UID&gt;&lt;Title&gt;ChREBP binding and histone modifications modulate hepatic expression of the Fasn  gene in a metabolic syndrome rat model&lt;/Title&gt;&lt;Template&gt;Journal Article&lt;/Template&gt;&lt;Star&gt;0&lt;/Star&gt;&lt;Tag&gt;0&lt;/Tag&gt;&lt;Author&gt;Suzuki, T; Muramatsu, T; Morioka, K; Goda, T; Mochizuki, K&lt;/Author&gt;&lt;Year&gt;2015&lt;/Year&gt;&lt;Details&gt;&lt;_accession_num&gt;25933497&lt;/_accession_num&gt;&lt;_author_adr&gt;Laboratory of Nutritional Physiology, Graduate School of Nutritional and Environmental Sciences, Global COE Program, University of Shizuoka, Shizuoka, Japan; Food Environmental Design Course, Faculty of Education, Art and Science, Yamagata University, Yamagata, Japan.; Laboratory of Nutritional Physiology, Graduate School of Nutritional and Environmental Sciences, Global COE Program, University of Shizuoka, Shizuoka, Japan.; Laboratory of Nutritional Physiology, Graduate School of Nutritional and Environmental Sciences, Global COE Program, University of Shizuoka, Shizuoka, Japan.; Laboratory of Nutritional Physiology, Graduate School of Nutritional and Environmental Sciences, Global COE Program, University of Shizuoka, Shizuoka, Japan.; Laboratory of Nutritional Physiology, Graduate School of Nutritional and Environmental Sciences, Global COE Program, University of Shizuoka, Shizuoka, Japan; Laboratory of Food and Nutritional Sciences, Faculty of Life and Environmental Sciences, University of Yamanashi, Yamanashi, Japan. Electronic address: Mochizukik@yamanashi.ac.jp.&lt;/_author_adr&gt;&lt;_collection_scope&gt;SCI;SCIE&lt;/_collection_scope&gt;&lt;_created&gt;63181133&lt;/_created&gt;&lt;_date&gt;2015-06-01&lt;/_date&gt;&lt;_date_display&gt;2015 Jun&lt;/_date_display&gt;&lt;_db_updated&gt;PubMed&lt;/_db_updated&gt;&lt;_doi&gt;10.1016/j.nut.2015.01.005&lt;/_doi&gt;&lt;_impact_factor&gt;   3.591&lt;/_impact_factor&gt;&lt;_isbn&gt;1873-1244 (Electronic); 0899-9007 (Linking)&lt;/_isbn&gt;&lt;_issue&gt;6&lt;/_issue&gt;&lt;_journal&gt;Nutrition&lt;/_journal&gt;&lt;_keywords&gt;Acetylation; Animals; Basic Helix-Loop-Helix Leucine Zipper Transcription Factors/*metabolism; *Epigenesis, Genetic; Fatty Acid Synthases/*genetics/metabolism; *Histone Code; Histones/*metabolism; Insulin/metabolism; Insulin Resistance/genetics; Lipogenesis/genetics; Liver/*metabolism; Lysine/metabolism; Male; Metabolic Syndrome/*genetics/metabolism; Methylation; Promoter Regions, Genetic; Protein Processing, Post-Translational; RNA, Messenger/metabolism; Rats; Rats, Inbred SHRChREBP; Histone modifications; Insulin resistance; Lipogenesis; Liver&lt;/_keywords&gt;&lt;_language&gt;eng&lt;/_language&gt;&lt;_modified&gt;63181133&lt;/_modified&gt;&lt;_ori_publication&gt;Copyright (c) 2015 Elsevier Inc. All rights reserved.&lt;/_ori_publication&gt;&lt;_pages&gt;877-83&lt;/_pages&gt;&lt;_tertiary_title&gt;Nutrition (Burbank, Los Angeles County, Calif.)&lt;/_tertiary_title&gt;&lt;_type_work&gt;Journal Article; Research Support, Non-U.S. Gov&amp;apos;t&lt;/_type_work&gt;&lt;_url&gt;http://www.ncbi.nlm.nih.gov/entrez/query.fcgi?cmd=Retrieve&amp;amp;db=pubmed&amp;amp;dopt=Abstract&amp;amp;list_uids=25933497&amp;amp;query_hl=1&lt;/_url&gt;&lt;_volume&gt;31&lt;/_volume&gt;&lt;/Details&gt;&lt;Extra&gt;&lt;DBUID&gt;{F96A950B-833F-4880-A151-76DA2D6A2879}&lt;/DBUID&gt;&lt;/Extra&gt;&lt;/Item&gt;&lt;/References&gt;&lt;/Group&gt;&lt;/Citation&gt;_x000a_"/>
    <w:docVar w:name="NE.Ref{C32C5300-DD18-4945-BF52-2D947A423FF8}" w:val=" ADDIN NE.Ref.{C32C5300-DD18-4945-BF52-2D947A423FF8}&lt;Citation&gt;&lt;Group&gt;&lt;References&gt;&lt;Item&gt;&lt;ID&gt;83&lt;/ID&gt;&lt;UID&gt;{E246A3AE-DA98-42CB-AFA2-0FDBE1A4CC43}&lt;/UID&gt;&lt;Title&gt;Serum and Liver Tissue Metabonomic Study on Fatty Liver in Rats Induced by High-Fat Diet and Intervention Effects of Traditional Chinese Medicine Qushi Huayu Decoction&lt;/Title&gt;&lt;Template&gt;Journal Article&lt;/Template&gt;&lt;Star&gt;0&lt;/Star&gt;&lt;Tag&gt;0&lt;/Tag&gt;&lt;Author&gt;Gou, X J; Feng, Q; Fan, L L; Zhu, J; Hu, Y Y&lt;/Author&gt;&lt;Year&gt;2017&lt;/Year&gt;&lt;Details&gt;&lt;_accession_num&gt;29018486&lt;/_accession_num&gt;&lt;_author_adr&gt;Central Laboratory, Baoshan District Hospital of Integrated Traditional Chinese and Western Medicine of Shanghai, Shanghai 201999, China.; Institute of Liver Disease, Shuguang Hospital, Shanghai University of Traditional Chinese Medicine, Shanghai 201203, China.; Department of Pharmacy, Zhongshan Hospital, Fudan University, Shanghai 200032, China.; Department of Gastrointestinal Surgery, Ruijin Hospital, Shanghai Jiaotong University School of Medicine, Shanghai 200025, China.; Institute of Liver Disease, Shuguang Hospital, Shanghai University of Traditional Chinese Medicine, Shanghai 201203, China.&lt;/_author_adr&gt;&lt;_date_display&gt;2017&lt;/_date_display&gt;&lt;_date&gt;2017-01-20&lt;/_date&gt;&lt;_doi&gt;10.1155/2017/6242697&lt;/_doi&gt;&lt;_isbn&gt;1741-427X (Print); 1741-427X (Linking)&lt;/_isbn&gt;&lt;_journal&gt;Evid Based Complement Alternat Med&lt;/_journal&gt;&lt;_language&gt;eng&lt;/_language&gt;&lt;_pages&gt;6242697&lt;/_pages&gt;&lt;_tertiary_title&gt;Evidence-based complementary and alternative medicine : eCAM&lt;/_tertiary_title&gt;&lt;_type_work&gt;Journal Article&lt;/_type_work&gt;&lt;_url&gt;http://www.ncbi.nlm.nih.gov/entrez/query.fcgi?cmd=Retrieve&amp;amp;db=pubmed&amp;amp;dopt=Abstract&amp;amp;list_uids=29018486&amp;amp;query_hl=1&lt;/_url&gt;&lt;_volume&gt;2017&lt;/_volume&gt;&lt;_created&gt;63615515&lt;/_created&gt;&lt;_modified&gt;63615516&lt;/_modified&gt;&lt;_db_updated&gt;PubMed&lt;/_db_updated&gt;&lt;_impact_factor&gt;   1.813&lt;/_impact_factor&gt;&lt;/Details&gt;&lt;Extra&gt;&lt;DBUID&gt;{32BEAE45-4239-4980-A4AD-4CB51618EAB4}&lt;/DBUID&gt;&lt;/Extra&gt;&lt;/Item&gt;&lt;/References&gt;&lt;/Group&gt;&lt;/Citation&gt;_x000a_"/>
    <w:docVar w:name="NE.Ref{C38FEE3C-2D02-4B79-B435-C48114E5DB04}" w:val=" ADDIN NE.Ref.{C38FEE3C-2D02-4B79-B435-C48114E5DB04}&lt;Citation&gt;&lt;Group&gt;&lt;References&gt;&lt;Item&gt;&lt;ID&gt;396&lt;/ID&gt;&lt;UID&gt;{F2F02E66-D267-443C-87D9-738AA888C7B9}&lt;/UID&gt;&lt;Title&gt;nrendo.2017.151&lt;/Title&gt;&lt;Template&gt;Journal Article&lt;/Template&gt;&lt;Star&gt;0&lt;/Star&gt;&lt;Tag&gt;0&lt;/Tag&gt;&lt;Author/&gt;&lt;Year&gt;0&lt;/Year&gt;&lt;Details&gt;&lt;_created&gt;62762224&lt;/_created&gt;&lt;_modified&gt;62762224&lt;/_modified&gt;&lt;_accessed&gt;62762224&lt;/_accessed&gt;&lt;/Details&gt;&lt;Extra&gt;&lt;DBUID&gt;{F96A950B-833F-4880-A151-76DA2D6A2879}&lt;/DBUID&gt;&lt;/Extra&gt;&lt;/Item&gt;&lt;/References&gt;&lt;/Group&gt;&lt;/Citation&gt;_x000a_"/>
    <w:docVar w:name="NE.Ref{C42A82F7-D79C-4861-A0B8-522DEE67FCA4}" w:val=" ADDIN NE.Ref.{C42A82F7-D79C-4861-A0B8-522DEE67FCA4}&lt;Citation&gt;&lt;Group&gt;&lt;References&gt;&lt;Item&gt;&lt;ID&gt;421&lt;/ID&gt;&lt;UID&gt;{D544C595-9440-45F6-ABA4-B31E5BAE85F0}&lt;/UID&gt;&lt;Title&gt;Pioglitazone, vitamin E, or placebo for nonalcoholic steatohepatitis&lt;/Title&gt;&lt;Template&gt;Journal Article&lt;/Template&gt;&lt;Star&gt;0&lt;/Star&gt;&lt;Tag&gt;0&lt;/Tag&gt;&lt;Author&gt;Violi, F; Cangemi, R&lt;/Author&gt;&lt;Year&gt;2010&lt;/Year&gt;&lt;Details&gt;&lt;_accession_num&gt;20857543&lt;/_accession_num&gt;&lt;_date_display&gt;2010 Sep 16&lt;/_date_display&gt;&lt;_date&gt;2010-09-16&lt;/_date&gt;&lt;_doi&gt;10.1056/NEJMc1006581&lt;/_doi&gt;&lt;_isbn&gt;1533-4406 (Electronic); 0028-4793 (Linking)&lt;/_isbn&gt;&lt;_issue&gt;12&lt;/_issue&gt;&lt;_journal&gt;N Engl J Med&lt;/_journal&gt;&lt;_keywords&gt;Antioxidants/*therapeutic use; Fatty Liver/*drug therapy/metabolism; Humans; Hydroxymethylglutaryl-CoA Reductase Inhibitors/pharmacology; Oxidative Stress; Vitamin E/blood/pharmacology/*therapeutic use&lt;/_keywords&gt;&lt;_language&gt;eng&lt;/_language&gt;&lt;_pages&gt;1185-6; author reply 1186&lt;/_pages&gt;&lt;_tertiary_title&gt;The New England journal of medicine&lt;/_tertiary_title&gt;&lt;_type_work&gt;Letter; Comment&lt;/_type_work&gt;&lt;_url&gt;http://www.ncbi.nlm.nih.gov/entrez/query.fcgi?cmd=Retrieve&amp;amp;db=pubmed&amp;amp;dopt=Abstract&amp;amp;list_uids=20857543&amp;amp;query_hl=1&lt;/_url&gt;&lt;_volume&gt;363&lt;/_volume&gt;&lt;_created&gt;62849850&lt;/_created&gt;&lt;_modified&gt;62849850&lt;/_modified&gt;&lt;_db_updated&gt;PubMed&lt;/_db_updated&gt;&lt;_impact_factor&gt;  79.258&lt;/_impact_factor&gt;&lt;/Details&gt;&lt;Extra&gt;&lt;DBUID&gt;{F96A950B-833F-4880-A151-76DA2D6A2879}&lt;/DBUID&gt;&lt;/Extra&gt;&lt;/Item&gt;&lt;/References&gt;&lt;/Group&gt;&lt;/Citation&gt;_x000a_"/>
    <w:docVar w:name="NE.Ref{C6AD435F-F617-4A50-A638-AD9D89A9D56F}" w:val=" ADDIN NE.Ref.{C6AD435F-F617-4A50-A638-AD9D89A9D56F}&lt;Citation&gt;&lt;Group&gt;&lt;References&gt;&lt;Item&gt;&lt;ID&gt;9&lt;/ID&gt;&lt;UID&gt;{7B7B0BFC-6493-42A8-9710-6E3A402299C6}&lt;/UID&gt;&lt;Title&gt;Rittweger J. Vibration as an exercise modality: how it may work, and what its potential might be[J]. European journal of applied physiology, 2010, 108(5): 877-904.&lt;/Title&gt;&lt;Template&gt;Web Page&lt;/Template&gt;&lt;Star&gt;0&lt;/Star&gt;&lt;Tag&gt;0&lt;/Tag&gt;&lt;Author/&gt;&lt;Year&gt;0&lt;/Year&gt;&lt;Details&gt;&lt;_accessed&gt;62762277&lt;/_accessed&gt;&lt;_created&gt;62762277&lt;/_created&gt;&lt;_modified&gt;62762277&lt;/_modified&gt;&lt;/Details&gt;&lt;Extra&gt;&lt;DBUID&gt;{2A2ECC68-3702-40B0-BB47-745B0F0E1717}&lt;/DBUID&gt;&lt;/Extra&gt;&lt;/Item&gt;&lt;/References&gt;&lt;/Group&gt;&lt;/Citation&gt;_x000a_"/>
    <w:docVar w:name="NE.Ref{C99C458E-DD60-4AC8-9AF9-3C2760926E89}" w:val=" ADDIN NE.Ref.{C99C458E-DD60-4AC8-9AF9-3C2760926E89}&lt;Citation&gt;&lt;Group&gt;&lt;References&gt;&lt;Item&gt;&lt;ID&gt;467&lt;/ID&gt;&lt;UID&gt;{A06710EB-84D5-492E-89C8-BF0F9A491F15}&lt;/UID&gt;&lt;Title&gt;The aqueous extract from Artemisia capillaris Thunb. inhibits lipopolysaccharide-induced inflammatory response through preventing NF-kappaB activation in human hepatoma cell line and rat liver&lt;/Title&gt;&lt;Template&gt;Journal Article&lt;/Template&gt;&lt;Star&gt;0&lt;/Star&gt;&lt;Tag&gt;0&lt;/Tag&gt;&lt;Author&gt;Hong, S H; Seo, S H; Lee, J H; Choi, B T&lt;/Author&gt;&lt;Year&gt;2004&lt;/Year&gt;&lt;Details&gt;&lt;_accession_num&gt;15067376&lt;/_accession_num&gt;&lt;_author_adr&gt;Department of Internal Medicine, Research Institute of Oriental Medicine, Dong-Eui University, Busan 614-052, South Korea.&lt;/_author_adr&gt;&lt;_collection_scope&gt;SCI;SCIE&lt;/_collection_scope&gt;&lt;_created&gt;63104423&lt;/_created&gt;&lt;_date&gt;2004-05-01&lt;/_date&gt;&lt;_date_display&gt;2004 May&lt;/_date_display&gt;&lt;_db_updated&gt;PubMed&lt;/_db_updated&gt;&lt;_impact_factor&gt;   2.928&lt;/_impact_factor&gt;&lt;_isbn&gt;1107-3756 (Print); 1107-3756 (Linking)&lt;/_isbn&gt;&lt;_issue&gt;5&lt;/_issue&gt;&lt;_journal&gt;Int J Mol Med&lt;/_journal&gt;&lt;_keywords&gt;Active Transport, Cell Nucleus/drug effects; Animals; Artemisia/*chemistry; Carcinoma, Hepatocellular/enzymology/metabolism/pathology; Cell Line, Tumor; Cell Nucleus/metabolism; Cyclooxygenase 2; Cytoplasm/metabolism; Humans; I-kappa B Proteins/metabolism; Inflammation/chemically induced/enzymology/*metabolism/pathology; Isoenzymes/metabolism; Lipopolysaccharides/*antagonists &amp;amp;amp; inhibitors/pharmacology; Liver/drug effects/enzymology/*metabolism/pathology; Macrophages/drug effects/metabolism; Membrane Proteins; Mice; NF-kappa B/*antagonists &amp;amp;amp; inhibitors/metabolism; Nitric Oxide Synthase/metabolism; Nitric Oxide Synthase Type II; Plant Extracts/isolation &amp;amp;amp; purification/*pharmacology; Prostaglandin-Endoperoxide Synthases/metabolism; Protein Processing, Post-Translational/drug effects; Rats; Tumor Necrosis Factor-alpha/metabolism&lt;/_keywords&gt;&lt;_language&gt;eng&lt;/_language&gt;&lt;_modified&gt;63104424&lt;/_modified&gt;&lt;_pages&gt;717-20&lt;/_pages&gt;&lt;_tertiary_title&gt;International journal of molecular medicine&lt;/_tertiary_title&gt;&lt;_type_work&gt;Journal Article&lt;/_type_work&gt;&lt;_url&gt;http://www.ncbi.nlm.nih.gov/entrez/query.fcgi?cmd=Retrieve&amp;amp;db=pubmed&amp;amp;dopt=Abstract&amp;amp;list_uids=15067376&amp;amp;query_hl=1&lt;/_url&gt;&lt;_volume&gt;13&lt;/_volume&gt;&lt;/Details&gt;&lt;Extra&gt;&lt;DBUID&gt;{F96A950B-833F-4880-A151-76DA2D6A2879}&lt;/DBUID&gt;&lt;/Extra&gt;&lt;/Item&gt;&lt;/References&gt;&lt;/Group&gt;&lt;/Citation&gt;_x000a_"/>
    <w:docVar w:name="NE.Ref{C9C6E677-E048-4EDE-8EF9-02F89C3D47ED}" w:val=" ADDIN NE.Ref.{C9C6E677-E048-4EDE-8EF9-02F89C3D47ED}&lt;Citation&gt;&lt;Group&gt;&lt;References&gt;&lt;Item&gt;&lt;ID&gt;554&lt;/ID&gt;&lt;UID&gt;{116C6FF0-927D-4D94-BB72-9C0B2D792250}&lt;/UID&gt;&lt;Title&gt;Liver-specific loss of Perilipin 2 alleviates diet-induced hepatic steatosis, inflammation, and fibrosis&lt;/Title&gt;&lt;Template&gt;Journal Article&lt;/Template&gt;&lt;Star&gt;0&lt;/Star&gt;&lt;Tag&gt;0&lt;/Tag&gt;&lt;Author&gt;Najt, C P; Senthivinayagam, S; Aljazi, M B; Fader, K A; Olenic, S D; Brock, J R; Lydic, T A; Jones, A D; Atshaves, B P&lt;/Author&gt;&lt;Year&gt;2016&lt;/Year&gt;&lt;Details&gt;&lt;_accession_num&gt;26968211&lt;/_accession_num&gt;&lt;_author_adr&gt;Department of Biochemistry and Molecular Biology, Michigan State University, East Lansing, Michigan;; Department of Biochemistry and Molecular Biology, Michigan State University, East Lansing, Michigan;; Department of Biochemistry and Molecular Biology, Michigan State University, East Lansing, Michigan;; Department of Biochemistry and Molecular Biology, Michigan State University, East Lansing, Michigan;; Department of Biochemistry and Molecular Biology, Michigan State University, East Lansing, Michigan;; Department of Biochemistry and Molecular Biology, Michigan State University, East Lansing, Michigan;; Department of Physiology, Michigan State University, East Lansing, Michigan; and.; Department of Biochemistry and Molecular Biology, Michigan State University, East Lansing, Michigan; Department of Chemistry, Michigan State University, East Lansing, Michigan.; Department of Biochemistry and Molecular Biology, Michigan State University, East Lansing, Michigan; atshaves@msu.edu.&lt;/_author_adr&gt;&lt;_created&gt;63181170&lt;/_created&gt;&lt;_date&gt;2016-05-01&lt;/_date&gt;&lt;_date_display&gt;2016 May 1&lt;/_date_display&gt;&lt;_db_updated&gt;PubMed&lt;/_db_updated&gt;&lt;_doi&gt;10.1152/ajpgi.00436.2015&lt;/_doi&gt;&lt;_impact_factor&gt;   3.729&lt;/_impact_factor&gt;&lt;_isbn&gt;1522-1547 (Electronic); 0193-1857 (Linking)&lt;/_isbn&gt;&lt;_issue&gt;9&lt;/_issue&gt;&lt;_journal&gt;Am J Physiol Gastrointest Liver Physiol&lt;/_journal&gt;&lt;_keywords&gt;Animals; CCAAT-Enhancer-Binding Proteins/genetics/metabolism; Caspase 1/genetics/metabolism; Choline Deficiency/complications; Cytokines/genetics/metabolism; Lipoproteins, LDL/metabolism; Liver/*metabolism; Liver Cirrhosis/etiology/genetics/*metabolism; Methionine/deficiency; Mice; Mice, Inbred C57BL; Non-alcoholic Fatty Liver Disease/etiology/genetics/*metabolism; Perilipin-2/*genetics/metabolism; Phosphatidylcholines/metabolism; Phosphatidylethanolamine N-Methyltransferase/metabolism; Triglycerides/metabolism*Perilipin 2; *lipid droplets; *methionine-choline-deficient diet; *nonalcoholic steatohepatitis&lt;/_keywords&gt;&lt;_language&gt;eng&lt;/_language&gt;&lt;_modified&gt;63181170&lt;/_modified&gt;&lt;_ori_publication&gt;Copyright (c) 2016 the American Physiological Society.&lt;/_ori_publication&gt;&lt;_pages&gt;G726-38&lt;/_pages&gt;&lt;_tertiary_title&gt;American journal of physiology. Gastrointestinal and liver physiology&lt;/_tertiary_title&gt;&lt;_type_work&gt;Journal Article; Research Support, N.I.H., Extramural&lt;/_type_work&gt;&lt;_url&gt;http://www.ncbi.nlm.nih.gov/entrez/query.fcgi?cmd=Retrieve&amp;amp;db=pubmed&amp;amp;dopt=Abstract&amp;amp;list_uids=26968211&amp;amp;query_hl=1&lt;/_url&gt;&lt;_volume&gt;310&lt;/_volume&gt;&lt;/Details&gt;&lt;Extra&gt;&lt;DBUID&gt;{F96A950B-833F-4880-A151-76DA2D6A2879}&lt;/DBUID&gt;&lt;/Extra&gt;&lt;/Item&gt;&lt;/References&gt;&lt;/Group&gt;&lt;Group&gt;&lt;References&gt;&lt;Item&gt;&lt;ID&gt;555&lt;/ID&gt;&lt;UID&gt;{100B6C01-D4B0-427E-A2B3-CE8846E68455}&lt;/UID&gt;&lt;Title&gt;Inflammation-induced endothelial-to-mesenchymal transition: a novel mechanism of  intestinal fibrosis&lt;/Title&gt;&lt;Template&gt;Journal Article&lt;/Template&gt;&lt;Star&gt;0&lt;/Star&gt;&lt;Tag&gt;0&lt;/Tag&gt;&lt;Author&gt;Rieder, F; Kessler, S P; West, G A; Bhilocha, S; de la Motte, C; Sadler, T M; Gopalan, B; Stylianou, E; Fiocchi, C&lt;/Author&gt;&lt;Year&gt;2011&lt;/Year&gt;&lt;Details&gt;&lt;_accession_num&gt;21945322&lt;/_accession_num&gt;&lt;_author_adr&gt;Department of Gastroenterology &amp;amp;amp; Hepatology, Digestive Disease Institute, Cleveland Clinic Foundation, Cleveland, Ohio, USA.&lt;/_author_adr&gt;&lt;_collection_scope&gt;SCI;SCIE&lt;/_collection_scope&gt;&lt;_created&gt;63181173&lt;/_created&gt;&lt;_date&gt;2011-11-01&lt;/_date&gt;&lt;_date_display&gt;2011 Nov&lt;/_date_display&gt;&lt;_db_updated&gt;PubMed&lt;/_db_updated&gt;&lt;_doi&gt;10.1016/j.ajpath.2011.07.042&lt;/_doi&gt;&lt;_impact_factor&gt;   3.762&lt;/_impact_factor&gt;&lt;_isbn&gt;1525-2191 (Electronic); 0002-9440 (Linking)&lt;/_isbn&gt;&lt;_issue&gt;5&lt;/_issue&gt;&lt;_journal&gt;Am J Pathol&lt;/_journal&gt;&lt;_keywords&gt;Animals; Cell Movement/physiology; Cell Transdifferentiation/genetics/*physiology; Cells, Cultured; Colitis/pathology; Collagen Type I/metabolism; Cytokines/*metabolism; Down-Regulation; Endothelial Cells/*pathology; Endothelium, Vascular/*pathology; Extracellular Matrix/metabolism; Female; Fibrosis; Humans; Inflammatory Bowel Diseases/*pathology; Lipoproteins, LDL/metabolism; Male; Mesoderm/*pathology; Mice; Mice, Inbred Strains; Microvessels/pathology; Phenotype; Transcription Factors/metabolism; Up-Regulation&lt;/_keywords&gt;&lt;_language&gt;eng&lt;/_language&gt;&lt;_modified&gt;63181174&lt;/_modified&gt;&lt;_ori_publication&gt;Copyright (c) 2011 American Society for Investigative Pathology. Published by_x000d__x000a_      Elsevier Inc. All rights reserved.&lt;/_ori_publication&gt;&lt;_pages&gt;2660-73&lt;/_pages&gt;&lt;_tertiary_title&gt;The American journal of pathology&lt;/_tertiary_title&gt;&lt;_type_work&gt;Journal Article; Research Support, N.I.H., Extramural; Research Support, Non-U.S. Gov&amp;apos;t&lt;/_type_work&gt;&lt;_url&gt;http://www.ncbi.nlm.nih.gov/entrez/query.fcgi?cmd=Retrieve&amp;amp;db=pubmed&amp;amp;dopt=Abstract&amp;amp;list_uids=21945322&amp;amp;query_hl=1&lt;/_url&gt;&lt;_volume&gt;179&lt;/_volume&gt;&lt;/Details&gt;&lt;Extra&gt;&lt;DBUID&gt;{F96A950B-833F-4880-A151-76DA2D6A2879}&lt;/DBUID&gt;&lt;/Extra&gt;&lt;/Item&gt;&lt;/References&gt;&lt;/Group&gt;&lt;/Citation&gt;_x000a_"/>
    <w:docVar w:name="NE.Ref{CA2219AB-3942-4FA0-9742-9D9D5EB494B7}" w:val=" ADDIN NE.Ref.{CA2219AB-3942-4FA0-9742-9D9D5EB494B7}&lt;Citation&gt;&lt;Group&gt;&lt;References&gt;&lt;Item&gt;&lt;ID&gt;5&lt;/ID&gt;&lt;UID&gt;{EDE99FBE-6787-47A0-A961-E9EF782261E7}&lt;/UID&gt;&lt;Title&gt;Global report on diabetes by World Health Organization　２０１６&lt;/Title&gt;&lt;Template&gt;Web Page&lt;/Template&gt;&lt;Star&gt;0&lt;/Star&gt;&lt;Tag&gt;0&lt;/Tag&gt;&lt;Author/&gt;&lt;Year&gt;0&lt;/Year&gt;&lt;Details&gt;&lt;_url&gt;http://www.who.int/&lt;/_url&gt;&lt;_accessed&gt;62762245&lt;/_accessed&gt;&lt;_created&gt;62762242&lt;/_created&gt;&lt;_modified&gt;62762251&lt;/_modified&gt;&lt;_volume&gt;２０１９&lt;/_volume&gt;&lt;/Details&gt;&lt;Extra&gt;&lt;DBUID&gt;{2A2ECC68-3702-40B0-BB47-745B0F0E1717}&lt;/DBUID&gt;&lt;/Extra&gt;&lt;/Item&gt;&lt;/References&gt;&lt;/Group&gt;&lt;/Citation&gt;_x000a_"/>
    <w:docVar w:name="NE.Ref{CE38C6B2-CE43-4CFF-BE97-408123291767}" w:val=" ADDIN NE.Ref.{CE38C6B2-CE43-4CFF-BE97-408123291767}&lt;Citation&gt;&lt;Group&gt;&lt;References&gt;&lt;Item&gt;&lt;ID&gt;415&lt;/ID&gt;&lt;UID&gt;{33DE9175-9EEF-494F-9E17-C5740639DC9B}&lt;/UID&gt;&lt;Title&gt;Skeletal muscle mitochondrial remodeling in exercise and diseases&lt;/Title&gt;&lt;Template&gt;Journal Article&lt;/Template&gt;&lt;Star&gt;0&lt;/Star&gt;&lt;Tag&gt;0&lt;/Tag&gt;&lt;Author&gt;Gan, Z; Fu, T; Kelly, D P; Vega, R B&lt;/Author&gt;&lt;Year&gt;2018&lt;/Year&gt;&lt;Details&gt;&lt;_accession_num&gt;30108290&lt;/_accession_num&gt;&lt;_author_adr&gt;The State Key Laboratory of Pharmaceutical Biotechnology and MOE Key Laboratory of Model Animals for Disease Study, Department of Spine Surgery, Nanjing Drum Tower Hospital, The Affiliated Hospital of Nanjing University Medical School, Model Animal Research Center of Nanjing University, 210061, Nanjing, China. ganzj@nju.edu.cn.; The State Key Laboratory of Pharmaceutical Biotechnology and MOE Key Laboratory of Model Animals for Disease Study, Department of Spine Surgery, Nanjing Drum Tower Hospital, The Affiliated Hospital of Nanjing University Medical School, Model Animal Research Center of Nanjing University, 210061, Nanjing, China.; Cardiovascular Institute and Department of Medicine, Perelman School of Medicine, University of Pennsylvania, Philadelphia, PA, 19104, USA. dankelly@pennmedicine.upenn.edu.; Translational Research Institute for Metabolism and Diabetes, Florida Hospital, Orlando, FL, 32804, USA. richard.vega@flhosp.org.&lt;/_author_adr&gt;&lt;_date_display&gt;2018 Oct&lt;/_date_display&gt;&lt;_date&gt;2018-10-01&lt;/_date&gt;&lt;_doi&gt;10.1038/s41422-018-0078-7&lt;/_doi&gt;&lt;_isbn&gt;1748-7838 (Electronic); 1001-0602 (Linking)&lt;/_isbn&gt;&lt;_issue&gt;10&lt;/_issue&gt;&lt;_journal&gt;Cell Res&lt;/_journal&gt;&lt;_language&gt;eng&lt;/_language&gt;&lt;_pages&gt;969-980&lt;/_pages&gt;&lt;_tertiary_title&gt;Cell research&lt;/_tertiary_title&gt;&lt;_type_work&gt;Journal Article&lt;/_type_work&gt;&lt;_url&gt;http://www.ncbi.nlm.nih.gov/entrez/query.fcgi?cmd=Retrieve&amp;amp;db=pubmed&amp;amp;dopt=Abstract&amp;amp;list_uids=30108290&amp;amp;query_hl=1&lt;/_url&gt;&lt;_volume&gt;28&lt;/_volume&gt;&lt;_created&gt;62845716&lt;/_created&gt;&lt;_modified&gt;62845717&lt;/_modified&gt;&lt;_db_updated&gt;PubMed&lt;/_db_updated&gt;&lt;_impact_factor&gt;  15.393&lt;/_impact_factor&gt;&lt;_collection_scope&gt;SCI;SCIE;CSCD&lt;/_collection_scope&gt;&lt;/Details&gt;&lt;Extra&gt;&lt;DBUID&gt;{F96A950B-833F-4880-A151-76DA2D6A2879}&lt;/DBUID&gt;&lt;/Extra&gt;&lt;/Item&gt;&lt;/References&gt;&lt;/Group&gt;&lt;/Citation&gt;_x000a_"/>
    <w:docVar w:name="NE.Ref{D0CE8356-CA01-44DB-BEF9-B2864ABD83D7}" w:val=" ADDIN NE.Ref.{D0CE8356-CA01-44DB-BEF9-B2864ABD83D7}&lt;Citation&gt;&lt;Group&gt;&lt;References&gt;&lt;Item&gt;&lt;ID&gt;477&lt;/ID&gt;&lt;UID&gt;{AF671167-188F-48F4-B760-FC4BBDFBEEDA}&lt;/UID&gt;&lt;Title&gt;HCBP6 Modulates Triglyceride Homeostasis in Hepatocytes Via the SREBP1c/FASN Pathway&lt;/Title&gt;&lt;Template&gt;Journal Article&lt;/Template&gt;&lt;Star&gt;0&lt;/Star&gt;&lt;Tag&gt;0&lt;/Tag&gt;&lt;Author&gt;Gao, L L; Li, M; Wang, Q; Liu, S A; Zhang, J Q; Cheng, J&lt;/Author&gt;&lt;Year&gt;2015&lt;/Year&gt;&lt;Details&gt;&lt;_accession_num&gt;25855506&lt;/_accession_num&gt;&lt;_author_adr&gt;Institute of Infectious Diseases, Beijing Ditan Hospital, Capital Medical University, Beijing, 100015, China.; Beijing Key Laboratory of Emerging Infectious Diseases, Beijing, 100015, China.; The First Hospital of Lanzhou University, Gansu Province, Gansu, 730000, China.; Institute of Infectious Diseases, Beijing Ditan Hospital, Capital Medical University, Beijing, 100015, China.; Beijing Key Laboratory of Emerging Infectious Diseases, Beijing, 100015, China.; Institute of Infectious Diseases, Beijing Ditan Hospital, Capital Medical University, Beijing, 100015, China.; Beijing Key Laboratory of Emerging Infectious Diseases, Beijing, 100015, China.; Institute of Infectious Diseases, Beijing Ditan Hospital, Capital Medical University, Beijing, 100015, China.; Beijing Key Laboratory of Emerging Infectious Diseases, Beijing, 100015, China.; Institute of Infectious Diseases, Beijing Ditan Hospital, Capital Medical University, Beijing, 100015, China.; Beijing Key Laboratory of Emerging Infectious Diseases, Beijing, 100015, China.&lt;/_author_adr&gt;&lt;_collection_scope&gt;SCI;SCIE&lt;/_collection_scope&gt;&lt;_created&gt;63111959&lt;/_created&gt;&lt;_date&gt;2015-10-01&lt;/_date&gt;&lt;_date_display&gt;2015 Oct&lt;/_date_display&gt;&lt;_db_updated&gt;PubMed&lt;/_db_updated&gt;&lt;_doi&gt;10.1002/jcb.25188&lt;/_doi&gt;&lt;_impact_factor&gt;   3.448&lt;/_impact_factor&gt;&lt;_isbn&gt;1097-4644 (Electronic); 0730-2312 (Linking)&lt;/_isbn&gt;&lt;_issue&gt;10&lt;/_issue&gt;&lt;_journal&gt;J Cell Biochem&lt;/_journal&gt;&lt;_keywords&gt;Fatty Acid Synthase, Type I/genetics/*metabolism; Fatty Liver/*genetics/pathology/virology; Gene Expression Regulation; Hepacivirus/metabolism/pathogenicity; Hepatocytes/metabolism; Homeostasis; Humans; Liver/metabolism/pathology/virology; MicroRNAs/*biosynthesis/metabolism; RNA, Messenger/biosynthesis; Signal Transduction/genetics; Sterol Regulatory Element Binding Protein 1/genetics/*metabolism; Triglycerides/*metabolism; Viral Core Proteins/genetics/*metabolismFATTY ACID; GENE EXPRESSION; LIPASE/HEPATIC; MicroRNA-122; NUCLEAR RECEPTORS/SREBP; TRIGLYCERIDES&lt;/_keywords&gt;&lt;_language&gt;eng&lt;/_language&gt;&lt;_modified&gt;63111959&lt;/_modified&gt;&lt;_ori_publication&gt;(c) 2015 Wiley Periodicals, Inc.&lt;/_ori_publication&gt;&lt;_pages&gt;2375-84&lt;/_pages&gt;&lt;_tertiary_title&gt;Journal of cellular biochemistry&lt;/_tertiary_title&gt;&lt;_type_work&gt;Journal Article; Research Support, Non-U.S. Gov&amp;apos;t&lt;/_type_work&gt;&lt;_url&gt;http://www.ncbi.nlm.nih.gov/entrez/query.fcgi?cmd=Retrieve&amp;amp;db=pubmed&amp;amp;dopt=Abstract&amp;amp;list_uids=25855506&amp;amp;query_hl=1&lt;/_url&gt;&lt;_volume&gt;116&lt;/_volume&gt;&lt;/Details&gt;&lt;Extra&gt;&lt;DBUID&gt;{F96A950B-833F-4880-A151-76DA2D6A2879}&lt;/DBUID&gt;&lt;/Extra&gt;&lt;/Item&gt;&lt;/References&gt;&lt;/Group&gt;&lt;/Citation&gt;_x000a_"/>
    <w:docVar w:name="NE.Ref{DA9B8190-47E2-439C-8BB4-6637AB8ED0E6}" w:val=" ADDIN NE.Ref.{DA9B8190-47E2-439C-8BB4-6637AB8ED0E6}&lt;Citation&gt;&lt;Group&gt;&lt;References&gt;&lt;Item&gt;&lt;ID&gt;638&lt;/ID&gt;&lt;UID&gt;{F2B2F47E-1D8A-4DD0-88CC-6F825077CA36}&lt;/UID&gt;&lt;Title&gt;Traditional Chinese medicines benefit to nonalcoholic fatty liver disease: a systematic review and meta-analysis&lt;/Title&gt;&lt;Template&gt;Journal Article&lt;/Template&gt;&lt;Star&gt;0&lt;/Star&gt;&lt;Tag&gt;0&lt;/Tag&gt;&lt;Author&gt;Shi, K Q; Fan, Y C; Liu, W Y; Li, L F; Chen, Y P; Zheng, M H&lt;/Author&gt;&lt;Year&gt;2012&lt;/Year&gt;&lt;Details&gt;&lt;_accession_num&gt;22718512&lt;/_accession_num&gt;&lt;_author_adr&gt;Department of Infection and Liver Diseases, Liver Research Center, The First Affiliated Hospital of Wenzhou Medical College, No. 2 Fuxue Lane, Wenzhou 325000, China.&lt;/_author_adr&gt;&lt;_collection_scope&gt;SCI;SCIE&lt;/_collection_scope&gt;&lt;_created&gt;63187269&lt;/_created&gt;&lt;_date&gt;2012-10-01&lt;/_date&gt;&lt;_date_display&gt;2012 Oct&lt;/_date_display&gt;&lt;_db_updated&gt;PubMed&lt;/_db_updated&gt;&lt;_doi&gt;10.1007/s11033-012-1836-0&lt;/_doi&gt;&lt;_impact_factor&gt;   2.107&lt;/_impact_factor&gt;&lt;_isbn&gt;1573-4978 (Electronic); 0301-4851 (Linking)&lt;/_isbn&gt;&lt;_issue&gt;10&lt;/_issue&gt;&lt;_journal&gt;Mol Biol Rep&lt;/_journal&gt;&lt;_keywords&gt;Antioxidants/therapeutic use; Drug Therapy, Combination; Drugs, Chinese Herbal/*therapeutic use; Fatty Liver/*drug therapy; Fibric Acids/therapeutic use; Humans; Hydroxymethylglutaryl-CoA Reductase Inhibitors/therapeutic use; Hypoglycemic Agents/therapeutic use; *Medicine, Chinese Traditional; Non-alcoholic Fatty Liver Disease; Odds Ratio; Randomized Controlled Trials as Topic&lt;/_keywords&gt;&lt;_language&gt;eng&lt;/_language&gt;&lt;_modified&gt;63187271&lt;/_modified&gt;&lt;_pages&gt;9715-22&lt;/_pages&gt;&lt;_tertiary_title&gt;Molecular biology reports&lt;/_tertiary_title&gt;&lt;_type_work&gt;Journal Article; Meta-Analysis; Research Support, Non-U.S. Gov&amp;apos;t; Review; Systematic Review&lt;/_type_work&gt;&lt;_url&gt;http://www.ncbi.nlm.nih.gov/entrez/query.fcgi?cmd=Retrieve&amp;amp;db=pubmed&amp;amp;dopt=Abstract&amp;amp;list_uids=22718512&amp;amp;query_hl=1&lt;/_url&gt;&lt;_volume&gt;39&lt;/_volume&gt;&lt;/Details&gt;&lt;Extra&gt;&lt;DBUID&gt;{F96A950B-833F-4880-A151-76DA2D6A2879}&lt;/DBUID&gt;&lt;/Extra&gt;&lt;/Item&gt;&lt;/References&gt;&lt;/Group&gt;&lt;/Citation&gt;_x000a_"/>
    <w:docVar w:name="NE.Ref{DB427C2E-5F01-4035-A3F7-94FFB0954CF8}" w:val=" ADDIN NE.Ref.{DB427C2E-5F01-4035-A3F7-94FFB0954CF8}&lt;Citation&gt;&lt;Group&gt;&lt;References&gt;&lt;Item&gt;&lt;ID&gt;405&lt;/ID&gt;&lt;UID&gt;{61836AE0-84C5-4BEA-AC67-6E0809F40A07}&lt;/UID&gt;&lt;Title&gt;Skeletal muscle mitochondria: a major player in exercise, health and disease&lt;/Title&gt;&lt;Template&gt;Journal Article&lt;/Template&gt;&lt;Star&gt;0&lt;/Star&gt;&lt;Tag&gt;0&lt;/Tag&gt;&lt;Author&gt;Russell, A P; Foletta, V C; Snow, R J; Wadley, G D&lt;/Author&gt;&lt;Year&gt;2014&lt;/Year&gt;&lt;Details&gt;&lt;_accession_num&gt;24291686&lt;/_accession_num&gt;&lt;_author_adr&gt;Centre for Physical Activity and Nutrition (C-PAN) Research, School of Exercise and Nutrition Sciences, Deakin University, 221 Burwood Hwy, 3125 Burwood, Australia. Electronic address: aaron.russell@deakin.edu.au.; Centre for Physical Activity and Nutrition (C-PAN) Research, School of Exercise and Nutrition Sciences, Deakin University, 221 Burwood Hwy, 3125 Burwood, Australia.; Centre for Physical Activity and Nutrition (C-PAN) Research, School of Exercise and Nutrition Sciences, Deakin University, 221 Burwood Hwy, 3125 Burwood, Australia.; Centre for Physical Activity and Nutrition (C-PAN) Research, School of Exercise and Nutrition Sciences, Deakin University, 221 Burwood Hwy, 3125 Burwood, Australia.&lt;/_author_adr&gt;&lt;_date_display&gt;2014 Apr&lt;/_date_display&gt;&lt;_date&gt;2014-04-01&lt;/_date&gt;&lt;_doi&gt;10.1016/j.bbagen.2013.11.016&lt;/_doi&gt;&lt;_isbn&gt;0006-3002 (Print); 0006-3002 (Linking)&lt;/_isbn&gt;&lt;_issue&gt;4&lt;/_issue&gt;&lt;_journal&gt;Biochim Biophys Acta&lt;/_journal&gt;&lt;_keywords&gt;Adult; Animals; Exercise/*physiology; *Health; Humans; MicroRNAs/physiology; Mitochondria, Muscle/*physiology; Mitochondrial Degradation/physiology; Mitochondrial Diseases/therapy; Muscle, Skeletal/*physiology/ultrastructure; Muscular Diseases/*etiology/therapyExercise; Mitochondrial biogenesis; Neuromuscular disease; PGC-1; Skeletal muscle&lt;/_keywords&gt;&lt;_language&gt;eng&lt;/_language&gt;&lt;_ori_publication&gt;Copyright (c) 2013 Elsevier B.V. All rights reserved.&lt;/_ori_publication&gt;&lt;_pages&gt;1276-84&lt;/_pages&gt;&lt;_tertiary_title&gt;Biochimica et biophysica acta&lt;/_tertiary_title&gt;&lt;_type_work&gt;Journal Article; Review&lt;/_type_work&gt;&lt;_url&gt;http://www.ncbi.nlm.nih.gov/entrez/query.fcgi?cmd=Retrieve&amp;amp;db=pubmed&amp;amp;dopt=Abstract&amp;amp;list_uids=24291686&amp;amp;query_hl=1&lt;/_url&gt;&lt;_volume&gt;1840&lt;/_volume&gt;&lt;_created&gt;62842196&lt;/_created&gt;&lt;_modified&gt;62842196&lt;/_modified&gt;&lt;_db_updated&gt;PubMed&lt;/_db_updated&gt;&lt;/Details&gt;&lt;Extra&gt;&lt;DBUID&gt;{F96A950B-833F-4880-A151-76DA2D6A2879}&lt;/DBUID&gt;&lt;/Extra&gt;&lt;/Item&gt;&lt;/References&gt;&lt;/Group&gt;&lt;/Citation&gt;_x000a_"/>
    <w:docVar w:name="NE.Ref{DC04AAF9-6C54-4E71-9498-2AC529435784}" w:val=" ADDIN NE.Ref.{DC04AAF9-6C54-4E71-9498-2AC529435784}&lt;Citation&gt;&lt;Group&gt;&lt;References&gt;&lt;Item&gt;&lt;ID&gt;412&lt;/ID&gt;&lt;UID&gt;{E712D676-6254-4969-89FB-AF255A9DA5FF}&lt;/UID&gt;&lt;Title&gt;Transcriptional control of mitochondrial biogenesis and function&lt;/Title&gt;&lt;Template&gt;Journal Article&lt;/Template&gt;&lt;Star&gt;0&lt;/Star&gt;&lt;Tag&gt;0&lt;/Tag&gt;&lt;Author&gt;Hock, M B; Kralli, A&lt;/Author&gt;&lt;Year&gt;2009&lt;/Year&gt;&lt;Details&gt;&lt;_accession_num&gt;19575678&lt;/_accession_num&gt;&lt;_author_adr&gt;Department of Chemical Physiology, The Scripps Research Institute, La Jolla, California 92037, USA.&lt;/_author_adr&gt;&lt;_date_display&gt;2009&lt;/_date_display&gt;&lt;_date&gt;2009-01-20&lt;/_date&gt;&lt;_doi&gt;10.1146/annurev.physiol.010908.163119&lt;/_doi&gt;&lt;_isbn&gt;1545-1585 (Electronic); 0066-4278 (Linking)&lt;/_isbn&gt;&lt;_journal&gt;Annu Rev Physiol&lt;/_journal&gt;&lt;_keywords&gt;Animals; Energy Metabolism/*physiology; Humans; Mitochondria/*physiology; Signal Transduction/physiology; Transcription Factors/physiology; Transcription, Genetic/*physiology&lt;/_keywords&gt;&lt;_language&gt;eng&lt;/_language&gt;&lt;_pages&gt;177-203&lt;/_pages&gt;&lt;_tertiary_title&gt;Annual review of physiology&lt;/_tertiary_title&gt;&lt;_type_work&gt;Journal Article; Review&lt;/_type_work&gt;&lt;_url&gt;http://www.ncbi.nlm.nih.gov/entrez/query.fcgi?cmd=Retrieve&amp;amp;db=pubmed&amp;amp;dopt=Abstract&amp;amp;list_uids=19575678&amp;amp;query_hl=1&lt;/_url&gt;&lt;_volume&gt;71&lt;/_volume&gt;&lt;_created&gt;62845616&lt;/_created&gt;&lt;_modified&gt;62845616&lt;/_modified&gt;&lt;_db_updated&gt;PubMed&lt;/_db_updated&gt;&lt;_impact_factor&gt;  14.327&lt;/_impact_factor&gt;&lt;_collection_scope&gt;SCI;SCIE&lt;/_collection_scope&gt;&lt;/Details&gt;&lt;Extra&gt;&lt;DBUID&gt;{F96A950B-833F-4880-A151-76DA2D6A2879}&lt;/DBUID&gt;&lt;/Extra&gt;&lt;/Item&gt;&lt;/References&gt;&lt;/Group&gt;&lt;/Citation&gt;_x000a_"/>
    <w:docVar w:name="NE.Ref{E2D49705-DBED-4FE1-8A37-2D2491BB0A5B}" w:val=" ADDIN NE.Ref.{E2D49705-DBED-4FE1-8A37-2D2491BB0A5B}&lt;Citation&gt;&lt;Group&gt;&lt;References&gt;&lt;Item&gt;&lt;ID&gt;420&lt;/ID&gt;&lt;UID&gt;{149A5886-D73E-432A-9BD1-77D752DAC1EA}&lt;/UID&gt;&lt;Title&gt;Progression of NAFLD to diabetes mellitus, cardiovascular disease or cirrhosis&lt;/Title&gt;&lt;Template&gt;Journal Article&lt;/Template&gt;&lt;Star&gt;0&lt;/Star&gt;&lt;Tag&gt;0&lt;/Tag&gt;&lt;Author&gt;Anstee, Q M; Targher, G; Day, C P&lt;/Author&gt;&lt;Year&gt;2013&lt;/Year&gt;&lt;Details&gt;&lt;_accession_num&gt;23507799&lt;/_accession_num&gt;&lt;_author_adr&gt;Liver Research Group, Institute of Cellular Medicine, The Medical School, Newcastle University, Framlington Place, Newcastle-upon-Tyne NE2 4HH, UK.&lt;/_author_adr&gt;&lt;_created&gt;62849844&lt;/_created&gt;&lt;_date&gt;2013-06-01&lt;/_date&gt;&lt;_date_display&gt;2013 Jun&lt;/_date_display&gt;&lt;_db_updated&gt;PubMed&lt;/_db_updated&gt;&lt;_doi&gt;10.1038/nrgastro.2013.41&lt;/_doi&gt;&lt;_impact_factor&gt;  23.570&lt;/_impact_factor&gt;&lt;_isbn&gt;1759-5053 (Electronic); 1759-5045 (Linking)&lt;/_isbn&gt;&lt;_issue&gt;6&lt;/_issue&gt;&lt;_journal&gt;Nat Rev Gastroenterol Hepatol&lt;/_journal&gt;&lt;_keywords&gt;Carcinoma, Hepatocellular/epidemiology; Cardiovascular Diseases/*epidemiology; Diabetes Mellitus, Type 2/*epidemiology; *Disease Progression; Fatty Liver/*complications/epidemiology; Humans; Liver Cirrhosis/*epidemiology; Liver Neoplasms/epidemiology; Non-alcoholic Fatty Liver Disease; Prevalence; Risk Factors; Severity of Illness Index&lt;/_keywords&gt;&lt;_language&gt;eng&lt;/_language&gt;&lt;_modified&gt;62849845&lt;/_modified&gt;&lt;_pages&gt;330-44&lt;/_pages&gt;&lt;_tertiary_title&gt;Nature reviews. Gastroenterology &amp;amp;amp; hepatology&lt;/_tertiary_title&gt;&lt;_type_work&gt;Journal Article; Research Support, Non-U.S. Gov&amp;apos;t; Review&lt;/_type_work&gt;&lt;_url&gt;http://www.ncbi.nlm.nih.gov/entrez/query.fcgi?cmd=Retrieve&amp;amp;db=pubmed&amp;amp;dopt=Abstract&amp;amp;list_uids=23507799&amp;amp;query_hl=1&lt;/_url&gt;&lt;_volume&gt;10&lt;/_volume&gt;&lt;/Details&gt;&lt;Extra&gt;&lt;DBUID&gt;{F96A950B-833F-4880-A151-76DA2D6A2879}&lt;/DBUID&gt;&lt;/Extra&gt;&lt;/Item&gt;&lt;/References&gt;&lt;/Group&gt;&lt;/Citation&gt;_x000a_"/>
    <w:docVar w:name="NE.Ref{E89A3731-A0A9-4F06-9A5E-21E03EA4353D}" w:val=" ADDIN NE.Ref.{E89A3731-A0A9-4F06-9A5E-21E03EA4353D}&lt;Citation&gt;&lt;Group&gt;&lt;References&gt;&lt;Item&gt;&lt;ID&gt;401&lt;/ID&gt;&lt;UID&gt;{080DD13D-93DE-44F6-AE75-21E8AC444369}&lt;/UID&gt;&lt;Title&gt;Whole-body-vibration training increases knee-extension strength and speed of movement in older women&lt;/Title&gt;&lt;Template&gt;Journal Article&lt;/Template&gt;&lt;Star&gt;0&lt;/Star&gt;&lt;Tag&gt;0&lt;/Tag&gt;&lt;Author&gt;Roelants, M; Delecluse, C; Verschueren, S M&lt;/Author&gt;&lt;Year&gt;2004&lt;/Year&gt;&lt;Details&gt;&lt;_accession_num&gt;15161453&lt;/_accession_num&gt;&lt;_author_adr&gt;Exercise Physiology and Biomechanics Laboratory, Faculty of Physical Education and Physiotherapy, Department of Kinesiology, Katholieke Universiteit Leuven, Leuven, Belgium.&lt;/_author_adr&gt;&lt;_date_display&gt;2004 Jun&lt;/_date_display&gt;&lt;_date&gt;2004-06-01&lt;/_date&gt;&lt;_doi&gt;10.1111/j.1532-5415.2004.52256.x&lt;/_doi&gt;&lt;_isbn&gt;0002-8614 (Print); 0002-8614 (Linking)&lt;/_isbn&gt;&lt;_issue&gt;6&lt;/_issue&gt;&lt;_journal&gt;J Am Geriatr Soc&lt;/_journal&gt;&lt;_keywords&gt;Aged; *Exercise; Female; Humans; Isometric Contraction; Knee Joint/*physiology; Middle Aged; Movement; Muscle, Skeletal/*physiology; *Vibration; Weight Lifting&lt;/_keywords&gt;&lt;_language&gt;eng&lt;/_language&gt;&lt;_pages&gt;901-8&lt;/_pages&gt;&lt;_tertiary_title&gt;Journal of the American Geriatrics Society&lt;/_tertiary_title&gt;&lt;_type_work&gt;Clinical Trial; Journal Article; Randomized Controlled Trial&lt;/_type_work&gt;&lt;_url&gt;http://www.ncbi.nlm.nih.gov/entrez/query.fcgi?cmd=Retrieve&amp;amp;db=pubmed&amp;amp;dopt=Abstract&amp;amp;list_uids=15161453&amp;amp;query_hl=1&lt;/_url&gt;&lt;_volume&gt;52&lt;/_volume&gt;&lt;_created&gt;62842192&lt;/_created&gt;&lt;_modified&gt;62842192&lt;/_modified&gt;&lt;_db_updated&gt;PubMed&lt;/_db_updated&gt;&lt;_impact_factor&gt;   4.155&lt;/_impact_factor&gt;&lt;_collection_scope&gt;SCI;SCIE;SSCI&lt;/_collection_scope&gt;&lt;/Details&gt;&lt;Extra&gt;&lt;DBUID&gt;{F96A950B-833F-4880-A151-76DA2D6A2879}&lt;/DBUID&gt;&lt;/Extra&gt;&lt;/Item&gt;&lt;/References&gt;&lt;/Group&gt;&lt;Group&gt;&lt;References&gt;&lt;Item&gt;&lt;ID&gt;402&lt;/ID&gt;&lt;UID&gt;{CDDACF05-F454-44A6-9C82-B3D4636FD551}&lt;/UID&gt;&lt;Title&gt;Effect of 6-month whole body vibration training on hip density, muscle strength,  and postural control in postmenopausal women: a randomized controlled pilot study&lt;/Title&gt;&lt;Template&gt;Journal Article&lt;/Template&gt;&lt;Star&gt;0&lt;/Star&gt;&lt;Tag&gt;0&lt;/Tag&gt;&lt;Author&gt;Verschueren, S M; Roelants, M; Delecluse, C; Swinnen, S; Vanderschueren, D; Boonen, S&lt;/Author&gt;&lt;Year&gt;2004&lt;/Year&gt;&lt;Details&gt;&lt;_accession_num&gt;15040822&lt;/_accession_num&gt;&lt;_author_adr&gt;Laboratory of Motor Control, Department of Kinesiology, Faculteit Lichamelijke Opvoeding en Kinesitherapie, Katholieke Universiteit, Leuven, Belgium.&lt;/_author_adr&gt;&lt;_date_display&gt;2004 Mar&lt;/_date_display&gt;&lt;_date&gt;2004-03-01&lt;/_date&gt;&lt;_doi&gt;10.1359/JBMR.0301245&lt;/_doi&gt;&lt;_isbn&gt;0884-0431 (Print); 0884-0431 (Linking)&lt;/_isbn&gt;&lt;_issue&gt;3&lt;/_issue&gt;&lt;_journal&gt;J Bone Miner Res&lt;/_journal&gt;&lt;_keywords&gt;Aged; Bone Density; Exercise; Female; Hip/diagnostic imaging; Humans; Middle Aged; Muscle, Skeletal/physiology; Osteoporosis, Postmenopausal/*prevention &amp;amp;amp; control; Pilot Projects; Postmenopause; Postural Balance; Posture; Radiography; Time Factors; Vibration/*therapeutic use&lt;/_keywords&gt;&lt;_language&gt;eng&lt;/_language&gt;&lt;_pages&gt;352-9&lt;/_pages&gt;&lt;_tertiary_title&gt;Journal of bone and mineral research : the official journal of the American_x000d__x000a_      Society for Bone and Mineral Research&lt;/_tertiary_title&gt;&lt;_type_work&gt;Clinical Trial; Journal Article; Randomized Controlled Trial; Research Support, Non-U.S. Gov&amp;apos;t&lt;/_type_work&gt;&lt;_url&gt;http://www.ncbi.nlm.nih.gov/entrez/query.fcgi?cmd=Retrieve&amp;amp;db=pubmed&amp;amp;dopt=Abstract&amp;amp;list_uids=15040822&amp;amp;query_hl=1&lt;/_url&gt;&lt;_volume&gt;19&lt;/_volume&gt;&lt;_created&gt;62842193&lt;/_created&gt;&lt;_modified&gt;62842193&lt;/_modified&gt;&lt;_db_updated&gt;PubMed&lt;/_db_updated&gt;&lt;_impact_factor&gt;   6.314&lt;/_impact_factor&gt;&lt;_collection_scope&gt;SCI;SCIE&lt;/_collection_scope&gt;&lt;/Details&gt;&lt;Extra&gt;&lt;DBUID&gt;{F96A950B-833F-4880-A151-76DA2D6A2879}&lt;/DBUID&gt;&lt;/Extra&gt;&lt;/Item&gt;&lt;/References&gt;&lt;/Group&gt;&lt;/Citation&gt;_x000a_"/>
    <w:docVar w:name="NE.Ref{E99A2630-D94E-4AAA-A25E-128D3B73B3C1}" w:val=" ADDIN NE.Ref.{E99A2630-D94E-4AAA-A25E-128D3B73B3C1}&lt;Citation&gt;&lt;Group&gt;&lt;References&gt;&lt;Item&gt;&lt;ID&gt;17&lt;/ID&gt;&lt;UID&gt;{4233650A-8BF2-42DD-B5C1-36D7B6939884}&lt;/UID&gt;&lt;Title&gt;Chlorogenic acid exhibits cholesterol lowering and fatty liver attenuating properties by up-regulating the gene expression of PPAR-alpha in hypercholesterolemic rats induced with a high-cholesterol diet&lt;/Title&gt;&lt;Template&gt;Journal Article&lt;/Template&gt;&lt;Star&gt;0&lt;/Star&gt;&lt;Tag&gt;0&lt;/Tag&gt;&lt;Author&gt;Wan, C W; Wong, C N; Pin, W K; Wong, M H; Kwok, C Y; Chan, R Y; Yu, P H; Chan, S W&lt;/Author&gt;&lt;Year&gt;2013&lt;/Year&gt;&lt;Details&gt;&lt;_accession_num&gt;22674675&lt;/_accession_num&gt;&lt;_author_adr&gt;Food Safety and Technology Research Centre, Department of Applied Biology and Chemical Technology, The Hong Kong Polytechnic University, Hong Kong, SAR, China.&lt;/_author_adr&gt;&lt;_date_display&gt;2013 Apr&lt;/_date_display&gt;&lt;_date&gt;2013-04-01&lt;/_date&gt;&lt;_doi&gt;10.1002/ptr.4751&lt;/_doi&gt;&lt;_isbn&gt;1099-1573 (Electronic); 0951-418X (Linking)&lt;/_isbn&gt;&lt;_issue&gt;4&lt;/_issue&gt;&lt;_journal&gt;Phytother Res&lt;/_journal&gt;&lt;_language&gt;eng&lt;/_language&gt;&lt;_ori_publication&gt;Copyright (c) 2012 John Wiley &amp;amp; Sons, Ltd.&lt;/_ori_publication&gt;&lt;_pages&gt;545-51&lt;/_pages&gt;&lt;_subject_headings&gt;Animals; Anticholesteremic Agents/*pharmacology; Chlorogenic Acid/*pharmacology; Cholesterol, Dietary/adverse effects; Cholesterol, LDL/blood; Diet; Fatty Liver/*drug therapy; Hypercholesterolemia/*drug therapy; Lipid Metabolism; Liver/drug effects/metabolism; Male; Non-alcoholic Fatty Liver Disease; PPAR alpha/genetics/*metabolism; Rats; Rats, Sprague-Dawley; Up-Regulation&lt;/_subject_headings&gt;&lt;_tertiary_title&gt;Phytotherapy research : PTR&lt;/_tertiary_title&gt;&lt;_type_work&gt;Journal Article; Research Support, Non-U.S. Gov&amp;apos;t&lt;/_type_work&gt;&lt;_url&gt;http://www.ncbi.nlm.nih.gov/entrez/query.fcgi?cmd=Retrieve&amp;amp;db=pubmed&amp;amp;dopt=Abstract&amp;amp;list_uids=22674675&amp;amp;query_hl=1&lt;/_url&gt;&lt;_volume&gt;27&lt;/_volume&gt;&lt;_created&gt;63595776&lt;/_created&gt;&lt;_modified&gt;63595776&lt;/_modified&gt;&lt;_db_updated&gt;PubMed&lt;/_db_updated&gt;&lt;_impact_factor&gt;   4.087&lt;/_impact_factor&gt;&lt;_collection_scope&gt;SCI;SCIE&lt;/_collection_scope&gt;&lt;/Details&gt;&lt;Extra&gt;&lt;DBUID&gt;{32BEAE45-4239-4980-A4AD-4CB51618EAB4}&lt;/DBUID&gt;&lt;/Extra&gt;&lt;/Item&gt;&lt;/References&gt;&lt;/Group&gt;&lt;/Citation&gt;_x000a_"/>
    <w:docVar w:name="NE.Ref{EB58B6F9-251F-4A91-93B7-C395F5A6D965}" w:val=" ADDIN NE.Ref.{EB58B6F9-251F-4A91-93B7-C395F5A6D965}&lt;Citation&gt;&lt;Group&gt;&lt;References&gt;&lt;Item&gt;&lt;ID&gt;79&lt;/ID&gt;&lt;UID&gt;{08092654-9D52-4D33-BE36-93F5638FB9C6}&lt;/UID&gt;&lt;Title&gt;Herbal medicines for fatty liver diseases&lt;/Title&gt;&lt;Template&gt;Journal Article&lt;/Template&gt;&lt;Star&gt;0&lt;/Star&gt;&lt;Tag&gt;0&lt;/Tag&gt;&lt;Author&gt;Liu, Z L; Xie, L Z; Zhu, J; Li, G Q; Grant, S J; Liu, J P&lt;/Author&gt;&lt;Year&gt;2013&lt;/Year&gt;&lt;Details&gt;&lt;_accession_num&gt;23975682&lt;/_accession_num&gt;&lt;_author_adr&gt;Centre for Evidence-Based Chinese Medicine, Beijing University of Chinese Medicine, 11 Bei San Huan Dong Lu, Chaoyang District, Beijing, China, 100029.&lt;/_author_adr&gt;&lt;_date_display&gt;2013 Aug 24&lt;/_date_display&gt;&lt;_date&gt;2013-08-24&lt;/_date&gt;&lt;_doi&gt;10.1002/14651858.CD009059.pub2&lt;/_doi&gt;&lt;_isbn&gt;1469-493X (Electronic); 1361-6137 (Linking)&lt;/_isbn&gt;&lt;_issue&gt;8&lt;/_issue&gt;&lt;_journal&gt;Cochrane Database Syst Rev&lt;/_journal&gt;&lt;_language&gt;eng&lt;/_language&gt;&lt;_pages&gt;CD009059&lt;/_pages&gt;&lt;_subject_headings&gt;Drugs, Chinese Herbal/therapeutic use; Fatty Liver/*drug therapy; Humans; Non-alcoholic Fatty Liver Disease; Phytotherapy/*methods; *Plants, Medicinal; Randomized Controlled Trials as Topic&lt;/_subject_headings&gt;&lt;_tertiary_title&gt;The Cochrane database of systematic reviews&lt;/_tertiary_title&gt;&lt;_type_work&gt;Journal Article; Research Support, Non-U.S. Gov&amp;apos;t; Review; Systematic Review&lt;/_type_work&gt;&lt;_url&gt;http://www.ncbi.nlm.nih.gov/entrez/query.fcgi?cmd=Retrieve&amp;amp;db=pubmed&amp;amp;dopt=Abstract&amp;amp;list_uids=23975682&amp;amp;query_hl=1&lt;/_url&gt;&lt;_created&gt;63615511&lt;/_created&gt;&lt;_modified&gt;63615511&lt;/_modified&gt;&lt;_db_updated&gt;PubMed&lt;/_db_updated&gt;&lt;_impact_factor&gt;   7.890&lt;/_impact_factor&gt;&lt;/Details&gt;&lt;Extra&gt;&lt;DBUID&gt;{32BEAE45-4239-4980-A4AD-4CB51618EAB4}&lt;/DBUID&gt;&lt;/Extra&gt;&lt;/Item&gt;&lt;/References&gt;&lt;/Group&gt;&lt;/Citation&gt;_x000a_"/>
    <w:docVar w:name="NE.Ref{EB6CB96F-799A-45FE-B7E9-79DFF4F5797E}" w:val=" ADDIN NE.Ref.{EB6CB96F-799A-45FE-B7E9-79DFF4F5797E}&lt;Citation&gt;&lt;Group&gt;&lt;References&gt;&lt;Item&gt;&lt;ID&gt;1&lt;/ID&gt;&lt;UID&gt;{BDE1749B-943B-4167-BEA3-A0C39D57EF1F}&lt;/UID&gt;&lt;Title&gt;Decreased muscle strength and quality in older adults with type 2 diabetes: the health, aging, and body composition study&lt;/Title&gt;&lt;Template&gt;Journal Article&lt;/Template&gt;&lt;Star&gt;0&lt;/Star&gt;&lt;Tag&gt;0&lt;/Tag&gt;&lt;Author&gt;Park, S W; Goodpaster, B H; Strotmeyer, E S; de Rekeneire, N; Harris, T B; Schwartz, A V; Tylavsky, F A; Newman, A B&lt;/Author&gt;&lt;Year&gt;2006&lt;/Year&gt;&lt;Details&gt;&lt;_accession_num&gt;16731847&lt;/_accession_num&gt;&lt;_author_adr&gt;Department of Internal Medicine, Pochon CHA University, Pochon, Korea. parks@edc.pitt.edu&lt;/_author_adr&gt;&lt;_date_display&gt;2006 Jun&lt;/_date_display&gt;&lt;_date&gt;2006-06-01&lt;/_date&gt;&lt;_doi&gt;10.2337/db05-1183&lt;/_doi&gt;&lt;_isbn&gt;0012-1797 (Print); 0012-1797 (Linking)&lt;/_isbn&gt;&lt;_issue&gt;6&lt;/_issue&gt;&lt;_journal&gt;Diabetes&lt;/_journal&gt;&lt;_keywords&gt;Aged; Aging/physiology; Body Composition/physiology; Case-Control Studies; Diabetes Mellitus, Type 2/*physiopathology; Female; Health Status; Humans; Knee/physiopathology; Leg/physiopathology; Male; Muscle Strength/*physiology; Muscle, Skeletal/*physiopathology&lt;/_keywords&gt;&lt;_language&gt;eng&lt;/_language&gt;&lt;_pages&gt;1813-8&lt;/_pages&gt;&lt;_tertiary_title&gt;Diabetes&lt;/_tertiary_title&gt;&lt;_type_work&gt;Journal Article; Research Support, N.I.H., Extramural&lt;/_type_work&gt;&lt;_url&gt;http://www.ncbi.nlm.nih.gov/entrez/query.fcgi?cmd=Retrieve&amp;amp;db=pubmed&amp;amp;dopt=Abstract&amp;amp;list_uids=16731847&amp;amp;query_hl=1&lt;/_url&gt;&lt;_volume&gt;55&lt;/_volume&gt;&lt;_created&gt;62762234&lt;/_created&gt;&lt;_modified&gt;62762236&lt;/_modified&gt;&lt;_db_updated&gt;PubMed&lt;/_db_updated&gt;&lt;_impact_factor&gt;   7.273&lt;/_impact_factor&gt;&lt;_collection_scope&gt;SCI;SCIE&lt;/_collection_scope&gt;&lt;/Details&gt;&lt;Extra&gt;&lt;DBUID&gt;{2A2ECC68-3702-40B0-BB47-745B0F0E1717}&lt;/DBUID&gt;&lt;/Extra&gt;&lt;/Item&gt;&lt;/References&gt;&lt;/Group&gt;&lt;/Citation&gt;_x000a_"/>
    <w:docVar w:name="NE.Ref{F0DAE0AC-2A1E-4F8F-9587-D72346121BC6}" w:val=" ADDIN NE.Ref.{F0DAE0AC-2A1E-4F8F-9587-D72346121BC6}&lt;Citation&gt;&lt;Group&gt;&lt;References&gt;&lt;Item&gt;&lt;ID&gt;472&lt;/ID&gt;&lt;UID&gt;{8372A5C9-422B-4B62-A378-23594DD95E8D}&lt;/UID&gt;&lt;Title&gt;Effect of wastewater intake on antioxidant and marker enzymes of tissue damage in rat tissues: implications for the use of biochemical markers&lt;/Title&gt;&lt;Template&gt;Journal Article&lt;/Template&gt;&lt;Star&gt;0&lt;/Star&gt;&lt;Tag&gt;0&lt;/Tag&gt;&lt;Author&gt;Tabrez, S; Ahmad, M&lt;/Author&gt;&lt;Year&gt;2009&lt;/Year&gt;&lt;Details&gt;&lt;_accession_num&gt;19596398&lt;/_accession_num&gt;&lt;_author_adr&gt;Department of Biochemistry, Faculty of Life Sciences, AMU, Aligarh, UP 202002, India.&lt;/_author_adr&gt;&lt;_collection_scope&gt;SCI;SCIE&lt;/_collection_scope&gt;&lt;_created&gt;63106261&lt;/_created&gt;&lt;_date&gt;2009-10-01&lt;/_date&gt;&lt;_date_display&gt;2009 Oct&lt;/_date_display&gt;&lt;_db_updated&gt;PubMed&lt;/_db_updated&gt;&lt;_doi&gt;10.1016/j.fct.2009.07.004&lt;/_doi&gt;&lt;_impact_factor&gt;   3.775&lt;/_impact_factor&gt;&lt;_isbn&gt;1873-6351 (Electronic); 0278-6915 (Linking)&lt;/_isbn&gt;&lt;_issue&gt;10&lt;/_issue&gt;&lt;_journal&gt;Food Chem Toxicol&lt;/_journal&gt;&lt;_keywords&gt;Alanine Transaminase/metabolism; Alkaline Phosphatase/metabolism; Animals; Aspartate Aminotransferases/metabolism; Biomarkers/metabolism; Environmental Monitoring/methods; Glutathione/metabolism; Industrial Waste/*adverse effects; Kidney/*drug effects/metabolism/pathology; Liver/*drug effects/metabolism/pathology; Malondialdehyde/metabolism; Oxidative Stress/*drug effects; Oxidoreductases/*drug effects/metabolism; Rats; Waste Disposal, Fluid; Water Pollutants/*toxicity&lt;/_keywords&gt;&lt;_language&gt;eng&lt;/_language&gt;&lt;_modified&gt;63106262&lt;/_modified&gt;&lt;_pages&gt;2465-78&lt;/_pages&gt;&lt;_tertiary_title&gt;Food and chemical toxicology : an international journal published for the British_x000d__x000a_      Industrial Biological Research Association&lt;/_tertiary_title&gt;&lt;_type_work&gt;Comparative Study; Journal Article; Research Support, Non-U.S. Gov&amp;apos;t&lt;/_type_work&gt;&lt;_url&gt;http://www.ncbi.nlm.nih.gov/entrez/query.fcgi?cmd=Retrieve&amp;amp;db=pubmed&amp;amp;dopt=Abstract&amp;amp;list_uids=19596398&amp;amp;query_hl=1&lt;/_url&gt;&lt;_volume&gt;47&lt;/_volume&gt;&lt;/Details&gt;&lt;Extra&gt;&lt;DBUID&gt;{F96A950B-833F-4880-A151-76DA2D6A2879}&lt;/DBUID&gt;&lt;/Extra&gt;&lt;/Item&gt;&lt;/References&gt;&lt;/Group&gt;&lt;Group&gt;&lt;References&gt;&lt;Item&gt;&lt;ID&gt;473&lt;/ID&gt;&lt;UID&gt;{8CBDF964-1BAF-4AE2-B78C-5504D06668EA}&lt;/UID&gt;&lt;Title&gt;Levels of serum hyaluronic acid, TNF-alpha and IL-8 in patients with nonalcoholic steatohepatitis&lt;/Title&gt;&lt;Template&gt;Journal Article&lt;/Template&gt;&lt;Star&gt;0&lt;/Star&gt;&lt;Tag&gt;0&lt;/Tag&gt;&lt;Author&gt;Bahcecioglu, I H; Yalniz, M; Ataseven, H; Ilhan, N; Ozercan, I H; Seckin, D; Sahin, K&lt;/Author&gt;&lt;Year&gt;2005&lt;/Year&gt;&lt;Details&gt;&lt;_accession_num&gt;16201116&lt;/_accession_num&gt;&lt;_author_adr&gt;Division of Gastroenterology, Firat University, Elazig, Turkey. ihalilb@hotmail.com&lt;/_author_adr&gt;&lt;_created&gt;63106264&lt;/_created&gt;&lt;_date&gt;2005-09-01&lt;/_date&gt;&lt;_date_display&gt;2005 Sep-Oct&lt;/_date_display&gt;&lt;_db_updated&gt;PubMed&lt;/_db_updated&gt;&lt;_isbn&gt;0172-6390 (Print); 0172-6390 (Linking)&lt;/_isbn&gt;&lt;_issue&gt;65&lt;/_issue&gt;&lt;_journal&gt;Hepatogastroenterology&lt;/_journal&gt;&lt;_keywords&gt;Adult; Body Mass Index; Fatty Liver/*blood; Female; Hepatitis/*blood; Humans; Hyaluronic Acid/*blood; Interleukin-8/*analysis; Liver Cirrhosis/blood; Male; Middle Aged; Prospective Studies; Tumor Necrosis Factor-alpha/*analysis&lt;/_keywords&gt;&lt;_language&gt;eng&lt;/_language&gt;&lt;_modified&gt;63106264&lt;/_modified&gt;&lt;_pages&gt;1549-53&lt;/_pages&gt;&lt;_tertiary_title&gt;Hepato-gastroenterology&lt;/_tertiary_title&gt;&lt;_type_work&gt;Journal Article&lt;/_type_work&gt;&lt;_url&gt;http://www.ncbi.nlm.nih.gov/entrez/query.fcgi?cmd=Retrieve&amp;amp;db=pubmed&amp;amp;dopt=Abstract&amp;amp;list_uids=16201116&amp;amp;query_hl=1&lt;/_url&gt;&lt;_volume&gt;52&lt;/_volume&gt;&lt;/Details&gt;&lt;Extra&gt;&lt;DBUID&gt;{F96A950B-833F-4880-A151-76DA2D6A2879}&lt;/DBUID&gt;&lt;/Extra&gt;&lt;/Item&gt;&lt;/References&gt;&lt;/Group&gt;&lt;/Citation&gt;_x000a_"/>
    <w:docVar w:name="NE.Ref{F1A7CB13-FA47-43B8-8A51-B54CA2F2F748}" w:val=" ADDIN NE.Ref.{F1A7CB13-FA47-43B8-8A51-B54CA2F2F748}&lt;Citation&gt;&lt;Group&gt;&lt;References&gt;&lt;Item&gt;&lt;ID&gt;14&lt;/ID&gt;&lt;UID&gt;{F892C45C-FE88-4C4A-8BC7-D4906100DFA5}&lt;/UID&gt;&lt;Title&gt;Prevalence of nonalcoholic fatty liver disease and its association with cardiovascular disease among type 2 diabetic patients&lt;/Title&gt;&lt;Template&gt;Journal Article&lt;/Template&gt;&lt;Star&gt;0&lt;/Star&gt;&lt;Tag&gt;0&lt;/Tag&gt;&lt;Author&gt;Targher, G; Bertolini, L; Padovani, R; Rodella, S; Tessari, R; Zenari, L; Day, C; Arcaro, G&lt;/Author&gt;&lt;Year&gt;2007&lt;/Year&gt;&lt;Details&gt;&lt;_accession_num&gt;17277038&lt;/_accession_num&gt;&lt;_author_adr&gt;Department of Internal Medicine and Diabetes Unit, Ospedale Sacro Cuore-don Calabria, Via A. Sempreboni, 5, 37024 Negrar (VR), Italy. targher@sacrocuore.it&lt;/_author_adr&gt;&lt;_date_display&gt;2007 May&lt;/_date_display&gt;&lt;_date&gt;2007-05-01&lt;/_date&gt;&lt;_doi&gt;10.2337/dc06-2247&lt;/_doi&gt;&lt;_isbn&gt;1935-5548 (Electronic); 0149-5992 (Linking)&lt;/_isbn&gt;&lt;_issue&gt;5&lt;/_issue&gt;&lt;_journal&gt;Diabetes Care&lt;/_journal&gt;&lt;_keywords&gt;Aged; Cardiovascular Diseases/*epidemiology; Diabetes Mellitus, Type 2/*complications/drug therapy; Diabetic Angiopathies/*epidemiology; Fatty Liver/*epidemiology; Female; Humans; Hypoglycemic Agents/therapeutic use; Male; Middle Aged; Prevalence; Risk Factors; Smoking/epidemiology&lt;/_keywords&gt;&lt;_language&gt;eng&lt;/_language&gt;&lt;_pages&gt;1212-8&lt;/_pages&gt;&lt;_tertiary_title&gt;Diabetes care&lt;/_tertiary_title&gt;&lt;_type_work&gt;Journal Article; Multicenter Study&lt;/_type_work&gt;&lt;_url&gt;http://www.ncbi.nlm.nih.gov/entrez/query.fcgi?cmd=Retrieve&amp;amp;db=pubmed&amp;amp;dopt=Abstract&amp;amp;list_uids=17277038&amp;amp;query_hl=1&lt;/_url&gt;&lt;_volume&gt;30&lt;/_volume&gt;&lt;_created&gt;62762308&lt;/_created&gt;&lt;_modified&gt;62762309&lt;/_modified&gt;&lt;_db_updated&gt;PubMed&lt;/_db_updated&gt;&lt;_impact_factor&gt;  13.397&lt;/_impact_factor&gt;&lt;_collection_scope&gt;SCI;SCIE&lt;/_collection_scope&gt;&lt;/Details&gt;&lt;Extra&gt;&lt;DBUID&gt;{2A2ECC68-3702-40B0-BB47-745B0F0E1717}&lt;/DBUID&gt;&lt;/Extra&gt;&lt;/Item&gt;&lt;/References&gt;&lt;/Group&gt;&lt;/Citation&gt;_x000a_"/>
    <w:docVar w:name="NE.Ref{F34AA87D-B1D0-42A5-A052-74289F68ABB8}" w:val=" ADDIN NE.Ref.{F34AA87D-B1D0-42A5-A052-74289F68ABB8}&lt;Citation&gt;&lt;Group&gt;&lt;References&gt;&lt;Item&gt;&lt;ID&gt;418&lt;/ID&gt;&lt;UID&gt;{E333992F-29D7-45AA-B0B8-9C275E306D3B}&lt;/UID&gt;&lt;Title&gt;Trends in Obesity Among Adults in the United States, 2005 to 2014&lt;/Title&gt;&lt;Template&gt;Journal Article&lt;/Template&gt;&lt;Star&gt;0&lt;/Star&gt;&lt;Tag&gt;0&lt;/Tag&gt;&lt;Author&gt;Flegal, K M; Kruszon-Moran, D; Carroll, M D; Fryar, C D; Ogden, C L&lt;/Author&gt;&lt;Year&gt;2016&lt;/Year&gt;&lt;Details&gt;&lt;_accession_num&gt;27272580&lt;/_accession_num&gt;&lt;_author_adr&gt;National Center for Health Statistics, Centers for Disease Control and Prevention, Hyattsville, Maryland.; National Center for Health Statistics, Centers for Disease Control and Prevention, Hyattsville, Maryland.; National Center for Health Statistics, Centers for Disease Control and Prevention, Hyattsville, Maryland.; National Center for Health Statistics, Centers for Disease Control and Prevention, Hyattsville, Maryland.; National Center for Health Statistics, Centers for Disease Control and Prevention, Hyattsville, Maryland.&lt;/_author_adr&gt;&lt;_date_display&gt;2016 Jun 7&lt;/_date_display&gt;&lt;_date&gt;2016-06-07&lt;/_date&gt;&lt;_doi&gt;10.1001/jama.2016.6458&lt;/_doi&gt;&lt;_isbn&gt;1538-3598 (Electronic); 0098-7484 (Linking)&lt;/_isbn&gt;&lt;_issue&gt;21&lt;/_issue&gt;&lt;_journal&gt;JAMA&lt;/_journal&gt;&lt;_keywords&gt;Adult; Age Distribution; Age Factors; Aged; Body Mass Index; Educational Status; Female; Humans; Male; Middle Aged; Nutrition Surveys/statistics &amp;amp;amp; numerical data; Obesity/*epidemiology; Prevalence; Sex Distribution; Sex Factors; Smoking/epidemiology; Time Factors; United States/epidemiology&lt;/_keywords&gt;&lt;_language&gt;eng&lt;/_language&gt;&lt;_pages&gt;2284-91&lt;/_pages&gt;&lt;_tertiary_title&gt;JAMA&lt;/_tertiary_title&gt;&lt;_type_work&gt;Journal Article&lt;/_type_work&gt;&lt;_url&gt;http://www.ncbi.nlm.nih.gov/entrez/query.fcgi?cmd=Retrieve&amp;amp;db=pubmed&amp;amp;dopt=Abstract&amp;amp;list_uids=27272580&amp;amp;query_hl=1&lt;/_url&gt;&lt;_volume&gt;315&lt;/_volume&gt;&lt;_created&gt;62849841&lt;/_created&gt;&lt;_modified&gt;62849841&lt;/_modified&gt;&lt;_db_updated&gt;PubMed&lt;/_db_updated&gt;&lt;_impact_factor&gt;  47.661&lt;/_impact_factor&gt;&lt;/Details&gt;&lt;Extra&gt;&lt;DBUID&gt;{F96A950B-833F-4880-A151-76DA2D6A2879}&lt;/DBUID&gt;&lt;/Extra&gt;&lt;/Item&gt;&lt;/References&gt;&lt;/Group&gt;&lt;/Citation&gt;_x000a_"/>
    <w:docVar w:name="NE.Ref{F3ADB945-FC6D-413E-AD47-0571AF75F415}" w:val=" ADDIN NE.Ref.{F3ADB945-FC6D-413E-AD47-0571AF75F415}&lt;Citation&gt;&lt;Group&gt;&lt;References&gt;&lt;Item&gt;&lt;ID&gt;474&lt;/ID&gt;&lt;UID&gt;{E8DC3F52-42E1-4FD1-AE2F-5BE641EA404D}&lt;/UID&gt;&lt;Title&gt;Serum alanine aminotransferase in skeletal muscle diseases&lt;/Title&gt;&lt;Template&gt;Journal Article&lt;/Template&gt;&lt;Star&gt;0&lt;/Star&gt;&lt;Tag&gt;0&lt;/Tag&gt;&lt;Author&gt;Nathwani, R A; Pais, S; Reynolds, T B; Kaplowitz, N&lt;/Author&gt;&lt;Year&gt;2005&lt;/Year&gt;&lt;Details&gt;&lt;_accession_num&gt;15660433&lt;/_accession_num&gt;&lt;_author_adr&gt;Division of Gastrointestinal and Liver Diseases, Department of Medicine, Keck School of Medicine of the University of Southern California, Los Angeles 90033, USA.&lt;/_author_adr&gt;&lt;_collection_scope&gt;SCI;SCIE&lt;/_collection_scope&gt;&lt;_created&gt;63106270&lt;/_created&gt;&lt;_date&gt;2005-02-01&lt;/_date&gt;&lt;_date_display&gt;2005 Feb&lt;/_date_display&gt;&lt;_db_updated&gt;PubMed&lt;/_db_updated&gt;&lt;_doi&gt;10.1002/hep.20548&lt;/_doi&gt;&lt;_impact_factor&gt;  14.971&lt;/_impact_factor&gt;&lt;_isbn&gt;0270-9139 (Print); 0270-9139 (Linking)&lt;/_isbn&gt;&lt;_issue&gt;2&lt;/_issue&gt;&lt;_journal&gt;Hepatology&lt;/_journal&gt;&lt;_keywords&gt;Adult; Alanine Transaminase/*blood; Aspartate Aminotransferases/blood; Chronic Disease; Creatine Kinase/blood; Epilepsy, Tonic-Clonic/*enzymology; *Exercise; Female; Half-Life; Humans; L-Lactate Dehydrogenase/blood; Male; Medical Records; Muscle, Skeletal/enzymology/*pathology; Necrosis; Polymyositis/*enzymology; Retrospective Studies&lt;/_keywords&gt;&lt;_language&gt;eng&lt;/_language&gt;&lt;_modified&gt;63106270&lt;/_modified&gt;&lt;_pages&gt;380-2&lt;/_pages&gt;&lt;_tertiary_title&gt;Hepatology (Baltimore, Md.)&lt;/_tertiary_title&gt;&lt;_type_work&gt;Comparative Study; Journal Article&lt;/_type_work&gt;&lt;_url&gt;http://www.ncbi.nlm.nih.gov/entrez/query.fcgi?cmd=Retrieve&amp;amp;db=pubmed&amp;amp;dopt=Abstract&amp;amp;list_uids=15660433&amp;amp;query_hl=1&lt;/_url&gt;&lt;_volume&gt;41&lt;/_volume&gt;&lt;/Details&gt;&lt;Extra&gt;&lt;DBUID&gt;{F96A950B-833F-4880-A151-76DA2D6A2879}&lt;/DBUID&gt;&lt;/Extra&gt;&lt;/Item&gt;&lt;/References&gt;&lt;/Group&gt;&lt;Group&gt;&lt;References&gt;&lt;Item&gt;&lt;ID&gt;475&lt;/ID&gt;&lt;UID&gt;{24D9BF3D-41BF-48AF-8471-DC7AC5B5C851}&lt;/UID&gt;&lt;Title&gt;Influence of Preoperative Serum Aspartate Aminotransferase (AST) Level on the Prognosis of Patients with Non-Small Cell Lung Cancer&lt;/Title&gt;&lt;Template&gt;Journal Article&lt;/Template&gt;&lt;Star&gt;0&lt;/Star&gt;&lt;Tag&gt;0&lt;/Tag&gt;&lt;Author&gt;Chen, S L; Xue, N; Wu, M T; Chen, H; He, X; Li, J P; Liu, W L; Dai, S Q&lt;/Author&gt;&lt;Year&gt;2016&lt;/Year&gt;&lt;Details&gt;&lt;_accession_num&gt;27598151&lt;/_accession_num&gt;&lt;_author_adr&gt;State Key Laboratory of Oncology in South China, Collaborative Innovation Center  for Cancer Medicine, Sun Yat-sen University Cancer Center, Guangzhou 510060, China. chenshl@sysucc.org.cn.; State Key Laboratory of Oncology in South China, Collaborative Innovation Center  for Cancer Medicine, Sun Yat-sen University Cancer Center, Guangzhou 510060, China. xuening@sysucc.org.cn.; State Key Laboratory of Oncology in South China, Collaborative Innovation Center  for Cancer Medicine, Sun Yat-sen University Cancer Center, Guangzhou 510060, China. wumiant@sysucc.org.cn.; State Key Laboratory of Oncology in South China, Collaborative Innovation Center  for Cancer Medicine, Sun Yat-sen University Cancer Center, Guangzhou 510060, China. chenhao@sysucc.org.cn.; State Key Laboratory of Oncology in South China, Collaborative Innovation Center  for Cancer Medicine, Sun Yat-sen University Cancer Center, Guangzhou 510060, China. hexia@sysucc.org.cn.; State Key Laboratory of Oncology in South China, Collaborative Innovation Center  for Cancer Medicine, Sun Yat-sen University Cancer Center, Guangzhou 510060, China. lijianpeisysucc@sina.com.; State Key Laboratory of Oncology in South China, Collaborative Innovation Center  for Cancer Medicine, Sun Yat-sen University Cancer Center, Guangzhou 510060, China. liuwl@sysucc.org.cn.; State Key Laboratory of Oncology in South China, Collaborative Innovation Center  for Cancer Medicine, Sun Yat-sen University Cancer Center, Guangzhou 510060, China. daishq@sysucc.org.cn.&lt;/_author_adr&gt;&lt;_collection_scope&gt;SCIE&lt;/_collection_scope&gt;&lt;_created&gt;63106271&lt;/_created&gt;&lt;_date&gt;2016-09-03&lt;/_date&gt;&lt;_date_display&gt;2016 Sep 3&lt;/_date_display&gt;&lt;_db_updated&gt;PubMed&lt;/_db_updated&gt;&lt;_doi&gt;10.3390/ijms17091474&lt;/_doi&gt;&lt;_impact_factor&gt;   4.183&lt;/_impact_factor&gt;&lt;_isbn&gt;1422-0067 (Electronic); 1422-0067 (Linking)&lt;/_isbn&gt;&lt;_issue&gt;9&lt;/_issue&gt;&lt;_journal&gt;Int J Mol Sci&lt;/_journal&gt;&lt;_keywords&gt;Adult; Aged; Aged, 80 and over; Aspartate Aminotransferases/*blood; Biomarkers, Tumor/*blood; Carcinoma, Non-Small-Cell Lung/*blood/surgery; Female; Humans; Lung Neoplasms/*blood/surgery; Male; Middle Aged; Preoperative Period; Survival Analysisaspartate aminotransferase (AST); non-small cell lung cancer (NSCLC); overall survival (OS); prognosis; recurrence-free survival (RFS)&lt;/_keywords&gt;&lt;_language&gt;eng&lt;/_language&gt;&lt;_modified&gt;63106271&lt;/_modified&gt;&lt;_tertiary_title&gt;International journal of molecular sciences&lt;/_tertiary_title&gt;&lt;_type_work&gt;Journal Article&lt;/_type_work&gt;&lt;_url&gt;http://www.ncbi.nlm.nih.gov/entrez/query.fcgi?cmd=Retrieve&amp;amp;db=pubmed&amp;amp;dopt=Abstract&amp;amp;list_uids=27598151&amp;amp;query_hl=1&lt;/_url&gt;&lt;_volume&gt;17&lt;/_volume&gt;&lt;/Details&gt;&lt;Extra&gt;&lt;DBUID&gt;{F96A950B-833F-4880-A151-76DA2D6A2879}&lt;/DBUID&gt;&lt;/Extra&gt;&lt;/Item&gt;&lt;/References&gt;&lt;/Group&gt;&lt;/Citation&gt;_x000a_"/>
    <w:docVar w:name="NE.Ref{F454ABCD-8979-4740-8232-A9161D87E537}" w:val=" ADDIN NE.Ref.{F454ABCD-8979-4740-8232-A9161D87E537}&lt;Citation&gt;&lt;Group&gt;&lt;References&gt;&lt;Item&gt;&lt;ID&gt;403&lt;/ID&gt;&lt;UID&gt;{78D0342A-A0A8-4B28-8B39-ABDDB444C009}&lt;/UID&gt;&lt;Title&gt;Differential effects of low-magnitude high-frequency vibration on reloading hind-limb soleus and gastrocnemius medialis muscles in 28-day tail-suspended rats&lt;/Title&gt;&lt;Template&gt;Journal Article&lt;/Template&gt;&lt;Star&gt;0&lt;/Star&gt;&lt;Tag&gt;0&lt;/Tag&gt;&lt;Author&gt;Sun, K T; Leung, K S; Siu, P M; Qin, L; Cheung, W H&lt;/Author&gt;&lt;Year&gt;2015&lt;/Year&gt;&lt;Details&gt;&lt;_accession_num&gt;26636277&lt;/_accession_num&gt;&lt;_author_adr&gt;Department of Orthopaedics and Traumatology, The Chinese University of Hong Kong, Shatin, New Territories, Hong Kong SAR.&lt;/_author_adr&gt;&lt;_date_display&gt;2015 Dec&lt;/_date_display&gt;&lt;_date&gt;2015-12-01&lt;/_date&gt;&lt;_isbn&gt;1108-7161 (Print); 1108-7161 (Linking)&lt;/_isbn&gt;&lt;_issue&gt;4&lt;/_issue&gt;&lt;_journal&gt;J Musculoskelet Neuronal Interact&lt;/_journal&gt;&lt;_keywords&gt;Animals; Cell Count; Hindlimb Suspension/adverse effects; Immunohistochemistry; Male; Muscle Cells/pathology; Muscle Fibers, Fast-Twitch/*pathology; Muscle Fibers, Slow-Twitch/*pathology; Muscle, Skeletal/*pathology; Muscular Atrophy/etiology/physiopathology; Rats; Rats, Sprague-Dawley; *Vibration&lt;/_keywords&gt;&lt;_language&gt;eng&lt;/_language&gt;&lt;_pages&gt;316-24&lt;/_pages&gt;&lt;_tertiary_title&gt;Journal of musculoskeletal &amp;amp;amp; neuronal interactions&lt;/_tertiary_title&gt;&lt;_type_work&gt;Journal Article; Research Support, Non-U.S. Gov&amp;apos;t&lt;/_type_work&gt;&lt;_url&gt;http://www.ncbi.nlm.nih.gov/entrez/query.fcgi?cmd=Retrieve&amp;amp;db=pubmed&amp;amp;dopt=Abstract&amp;amp;list_uids=26636277&amp;amp;query_hl=1&lt;/_url&gt;&lt;_volume&gt;15&lt;/_volume&gt;&lt;_created&gt;62842194&lt;/_created&gt;&lt;_modified&gt;62842194&lt;/_modified&gt;&lt;_db_updated&gt;PubMed&lt;/_db_updated&gt;&lt;_impact_factor&gt;   1.651&lt;/_impact_factor&gt;&lt;/Details&gt;&lt;Extra&gt;&lt;DBUID&gt;{F96A950B-833F-4880-A151-76DA2D6A2879}&lt;/DBUID&gt;&lt;/Extra&gt;&lt;/Item&gt;&lt;/References&gt;&lt;/Group&gt;&lt;/Citation&gt;_x000a_"/>
    <w:docVar w:name="NE.Ref{FD696698-B3D1-4FBF-92AC-2124CAC8BFAF}" w:val=" ADDIN NE.Ref.{FD696698-B3D1-4FBF-92AC-2124CAC8BFAF}&lt;Citation&gt;&lt;Group&gt;&lt;References&gt;&lt;Item&gt;&lt;ID&gt;5&lt;/ID&gt;&lt;UID&gt;{EDE99FBE-6787-47A0-A961-E9EF782261E7}&lt;/UID&gt;&lt;Title&gt;Global report on diabetes by World Health Organization　２０１６&lt;/Title&gt;&lt;Template&gt;Web Page&lt;/Template&gt;&lt;Star&gt;0&lt;/Star&gt;&lt;Tag&gt;0&lt;/Tag&gt;&lt;Author/&gt;&lt;Year&gt;0&lt;/Year&gt;&lt;Details&gt;&lt;_url&gt;http://www.who.int/&lt;/_url&gt;&lt;_accessed&gt;62762245&lt;/_accessed&gt;&lt;_created&gt;62762242&lt;/_created&gt;&lt;_modified&gt;62762251&lt;/_modified&gt;&lt;_volume&gt;２０１９&lt;/_volume&gt;&lt;/Details&gt;&lt;Extra&gt;&lt;DBUID&gt;{2A2ECC68-3702-40B0-BB47-745B0F0E1717}&lt;/DBUID&gt;&lt;/Extra&gt;&lt;/Item&gt;&lt;/References&gt;&lt;/Group&gt;&lt;/Citation&gt;_x000a_"/>
    <w:docVar w:name="NE.Ref{FDB0E243-66E6-4066-A71E-8E0A9A0FC93D}" w:val=" ADDIN NE.Ref.{FDB0E243-66E6-4066-A71E-8E0A9A0FC93D}&lt;Citation&gt;&lt;Group&gt;&lt;References&gt;&lt;Item&gt;&lt;ID&gt;84&lt;/ID&gt;&lt;UID&gt;{32AA49FA-1235-4901-B9CE-030340CE6BB9}&lt;/UID&gt;&lt;Title&gt;Qushi Huayu Decoction Inhibits Hepatic Lipid Accumulation by Activating AMP-Activated Protein Kinase In Vivo and In Vitro&lt;/Title&gt;&lt;Template&gt;Journal Article&lt;/Template&gt;&lt;Star&gt;0&lt;/Star&gt;&lt;Tag&gt;0&lt;/Tag&gt;&lt;Author&gt;Feng, Q; Gou, X J; Meng, S X; Huang, C; Zhang, Y Q; Tang, Y J; Wang, W J; Xu, L; Peng, J H; Hu, Y Y&lt;/Author&gt;&lt;Year&gt;2013&lt;/Year&gt;&lt;Details&gt;&lt;_accession_num&gt;23573117&lt;/_accession_num&gt;&lt;_author_adr&gt;Institute of Liver Diseases, Shuguang Hospital Affiliated to Shanghai University  of Traditional Chinese Medicine, 258 Zhangheng Road, Pudong District, Shanghai 201203, China.&lt;/_author_adr&gt;&lt;_date_display&gt;2013&lt;/_date_display&gt;&lt;_date&gt;2013-01-20&lt;/_date&gt;&lt;_doi&gt;10.1155/2013/184358&lt;/_doi&gt;&lt;_isbn&gt;1741-427X (Print); 1741-427X (Linking)&lt;/_isbn&gt;&lt;_journal&gt;Evid Based Complement Alternat Med&lt;/_journal&gt;&lt;_language&gt;eng&lt;/_language&gt;&lt;_pages&gt;184358&lt;/_pages&gt;&lt;_tertiary_title&gt;Evidence-based complementary and alternative medicine : eCAM&lt;/_tertiary_title&gt;&lt;_type_work&gt;Journal Article&lt;/_type_work&gt;&lt;_url&gt;http://www.ncbi.nlm.nih.gov/entrez/query.fcgi?cmd=Retrieve&amp;amp;db=pubmed&amp;amp;dopt=Abstract&amp;amp;list_uids=23573117&amp;amp;query_hl=1&lt;/_url&gt;&lt;_volume&gt;2013&lt;/_volume&gt;&lt;_created&gt;63615516&lt;/_created&gt;&lt;_modified&gt;63615516&lt;/_modified&gt;&lt;_db_updated&gt;PubMed&lt;/_db_updated&gt;&lt;_impact_factor&gt;   1.813&lt;/_impact_factor&gt;&lt;/Details&gt;&lt;Extra&gt;&lt;DBUID&gt;{32BEAE45-4239-4980-A4AD-4CB51618EAB4}&lt;/DBUID&gt;&lt;/Extra&gt;&lt;/Item&gt;&lt;/References&gt;&lt;/Group&gt;&lt;/Citation&gt;_x000a_"/>
    <w:docVar w:name="NE.Ref{FEB01C1B-B091-41C8-9585-64FED990987B}" w:val=" ADDIN NE.Ref.{FEB01C1B-B091-41C8-9585-64FED990987B}&lt;Citation&gt;&lt;Group&gt;&lt;References&gt;&lt;Item&gt;&lt;ID&gt;410&lt;/ID&gt;&lt;UID&gt;{6A323ACC-A1E0-481D-8E09-68F79CFD15F3}&lt;/UID&gt;&lt;Title&gt;Transcriptional co-activator PGC-1 alpha drives the formation of slow-twitch muscle fibres&lt;/Title&gt;&lt;Template&gt;Journal Article&lt;/Template&gt;&lt;Star&gt;0&lt;/Star&gt;&lt;Tag&gt;0&lt;/Tag&gt;&lt;Author&gt;Lin, J; Wu, H; Tarr, P T; Zhang, C Y; Wu, Z; Boss, O; Michael, L F; Puigserver, P; Isotani, E; Olson, E N; Lowell, B B; Bassel-Duby, R; Spiegelman, B M&lt;/Author&gt;&lt;Year&gt;2002&lt;/Year&gt;&lt;Details&gt;&lt;_accession_num&gt;12181572&lt;/_accession_num&gt;&lt;_author_adr&gt;Dana-Farber Cancer Institute and the Department of Cell Biology, Harvard Medical  School, Boston, Massachusetts 02115, USA.&lt;/_author_adr&gt;&lt;_date_display&gt;2002 Aug 15&lt;/_date_display&gt;&lt;_date&gt;2002-08-15&lt;/_date&gt;&lt;_doi&gt;10.1038/nature00904&lt;/_doi&gt;&lt;_isbn&gt;0028-0836 (Print); 0028-0836 (Linking)&lt;/_isbn&gt;&lt;_issue&gt;6899&lt;/_issue&gt;&lt;_journal&gt;Nature&lt;/_journal&gt;&lt;_keywords&gt;Animals; Cell Line; Creatine Kinase/genetics; Creatine Kinase, MM Form; DNA-Binding Proteins/metabolism; Electric Stimulation; Isoenzymes/genetics; MEF2 Transcription Factors; Mice; Mice, Transgenic; Muscle Fatigue; Muscle Fibers, Slow-Twitch/*metabolism; Muscle, Skeletal/growth &amp;amp;amp; development/*metabolism; Myogenic Regulatory Factors; Myoglobin/analysis; Promoter Regions, Genetic/genetics; Transcription Factors/genetics/*metabolism; Transcription, Genetic; *Transcriptional Activation; Transgenes/genetics; Troponin I/analysis&lt;/_keywords&gt;&lt;_language&gt;eng&lt;/_language&gt;&lt;_pages&gt;797-801&lt;/_pages&gt;&lt;_tertiary_title&gt;Nature&lt;/_tertiary_title&gt;&lt;_type_work&gt;Journal Article; Research Support, Non-U.S. Gov&amp;apos;t; Research Support, U.S. Gov&amp;apos;t, P.H.S.&lt;/_type_work&gt;&lt;_url&gt;http://www.ncbi.nlm.nih.gov/entrez/query.fcgi?cmd=Retrieve&amp;amp;db=pubmed&amp;amp;dopt=Abstract&amp;amp;list_uids=12181572&amp;amp;query_hl=1&lt;/_url&gt;&lt;_volume&gt;418&lt;/_volume&gt;&lt;_created&gt;62844075&lt;/_created&gt;&lt;_modified&gt;62844075&lt;/_modified&gt;&lt;_db_updated&gt;PubMed&lt;/_db_updated&gt;&lt;_impact_factor&gt;  41.577&lt;/_impact_factor&gt;&lt;_collection_scope&gt;SCI;SCIE&lt;/_collection_scope&gt;&lt;/Details&gt;&lt;Extra&gt;&lt;DBUID&gt;{F96A950B-833F-4880-A151-76DA2D6A2879}&lt;/DBUID&gt;&lt;/Extra&gt;&lt;/Item&gt;&lt;/References&gt;&lt;/Group&gt;&lt;/Citation&gt;_x000a_"/>
    <w:docVar w:name="NE.Ref{FEE449BB-F596-4EE4-AE56-E1B95D34AF39}" w:val=" ADDIN NE.Ref.{FEE449BB-F596-4EE4-AE56-E1B95D34AF39}&lt;Citation&gt;&lt;Group&gt;&lt;References&gt;&lt;Item&gt;&lt;ID&gt;398&lt;/ID&gt;&lt;UID&gt;{91B33283-3BC4-4F6D-8176-486DAEA308BD}&lt;/UID&gt;&lt;Title&gt;Decreased muscle strength and quality in older adults with type 2 diabetes: the health, aging, and body composition study&lt;/Title&gt;&lt;Template&gt;Journal Article&lt;/Template&gt;&lt;Star&gt;0&lt;/Star&gt;&lt;Tag&gt;0&lt;/Tag&gt;&lt;Author&gt;Park, S W; Goodpaster, B H; Strotmeyer, E S; de Rekeneire, N; Harris, T B; Schwartz, A V; Tylavsky, F A; Newman, A B&lt;/Author&gt;&lt;Year&gt;2006&lt;/Year&gt;&lt;Details&gt;&lt;_accession_num&gt;16731847&lt;/_accession_num&gt;&lt;_author_adr&gt;Department of Internal Medicine, Pochon CHA University, Pochon, Korea. parks@edc.pitt.edu&lt;/_author_adr&gt;&lt;_date_display&gt;2006 Jun&lt;/_date_display&gt;&lt;_date&gt;2006-06-01&lt;/_date&gt;&lt;_doi&gt;10.2337/db05-1183&lt;/_doi&gt;&lt;_isbn&gt;0012-1797 (Print); 0012-1797 (Linking)&lt;/_isbn&gt;&lt;_issue&gt;6&lt;/_issue&gt;&lt;_journal&gt;Diabetes&lt;/_journal&gt;&lt;_keywords&gt;Aged; Aging/physiology; Body Composition/physiology; Case-Control Studies; Diabetes Mellitus, Type 2/*physiopathology; Female; Health Status; Humans; Knee/physiopathology; Leg/physiopathology; Male; Muscle Strength/*physiology; Muscle, Skeletal/*physiopathology&lt;/_keywords&gt;&lt;_language&gt;eng&lt;/_language&gt;&lt;_pages&gt;1813-8&lt;/_pages&gt;&lt;_tertiary_title&gt;Diabetes&lt;/_tertiary_title&gt;&lt;_type_work&gt;Journal Article; Research Support, N.I.H., Extramural&lt;/_type_work&gt;&lt;_url&gt;http://www.ncbi.nlm.nih.gov/entrez/query.fcgi?cmd=Retrieve&amp;amp;db=pubmed&amp;amp;dopt=Abstract&amp;amp;list_uids=16731847&amp;amp;query_hl=1&lt;/_url&gt;&lt;_volume&gt;55&lt;/_volume&gt;&lt;_created&gt;62842186&lt;/_created&gt;&lt;_modified&gt;62842187&lt;/_modified&gt;&lt;_db_updated&gt;PubMed&lt;/_db_updated&gt;&lt;_impact_factor&gt;   7.273&lt;/_impact_factor&gt;&lt;_collection_scope&gt;SCI;SCIE&lt;/_collection_scope&gt;&lt;/Details&gt;&lt;Extra&gt;&lt;DBUID&gt;{F96A950B-833F-4880-A151-76DA2D6A2879}&lt;/DBUID&gt;&lt;/Extra&gt;&lt;/Item&gt;&lt;/References&gt;&lt;/Group&gt;&lt;/Citation&gt;_x000a_"/>
    <w:docVar w:name="NE.Ref{FF16AF12-8C28-46E1-8928-40968D38A21B}" w:val=" ADDIN NE.Ref.{FF16AF12-8C28-46E1-8928-40968D38A21B}&lt;Citation&gt;&lt;Group&gt;&lt;References&gt;&lt;Item&gt;&lt;ID&gt;550&lt;/ID&gt;&lt;UID&gt;{9032DC50-6155-4C61-B1C8-1A829D040DA7}&lt;/UID&gt;&lt;Title&gt;Diet-induced obesity increases melanoma progression: involvement of Cav-1 and FASN&lt;/Title&gt;&lt;Template&gt;Journal Article&lt;/Template&gt;&lt;Star&gt;0&lt;/Star&gt;&lt;Tag&gt;0&lt;/Tag&gt;&lt;Author&gt;Pandey, V; Vijayakumar, M V; Ajay, A K; Malvi, P; Bhat, M K&lt;/Author&gt;&lt;Year&gt;2012&lt;/Year&gt;&lt;Details&gt;&lt;_accession_num&gt;21387314&lt;/_accession_num&gt;&lt;_author_adr&gt;National Centre for Cell Science, Pune University Campus, Ganeshkhind, Pune, India.&lt;/_author_adr&gt;&lt;_collection_scope&gt;SCI;SCIE&lt;/_collection_scope&gt;&lt;_created&gt;63181129&lt;/_created&gt;&lt;_date&gt;2012-02-01&lt;/_date&gt;&lt;_date_display&gt;2012 Feb 1&lt;/_date_display&gt;&lt;_db_updated&gt;PubMed&lt;/_db_updated&gt;&lt;_doi&gt;10.1002/ijc.26048&lt;/_doi&gt;&lt;_impact_factor&gt;   4.982&lt;/_impact_factor&gt;&lt;_isbn&gt;1097-0215 (Electronic); 0020-7136 (Linking)&lt;/_isbn&gt;&lt;_issue&gt;3&lt;/_issue&gt;&lt;_journal&gt;Int J Cancer&lt;/_journal&gt;&lt;_keywords&gt;Adipokines/blood; Animals; Caveolin 1/genetics/*metabolism; Cell Line, Tumor; Cell Proliferation; *Diet, High-Fat; *Disease Progression; Fatty Acid Synthases/genetics/*metabolism; Gene Expression Regulation, Neoplastic; Lipids/blood; Male; Melanoma/genetics/*metabolism/mortality; Melanoma, Experimental/metabolism; Mice; Mice, Inbred C57BL; Obesity/etiology/*metabolism; Oncogene Protein v-akt/metabolism; Protein Binding; Weight Gain&lt;/_keywords&gt;&lt;_language&gt;eng&lt;/_language&gt;&lt;_modified&gt;63181129&lt;/_modified&gt;&lt;_ori_publication&gt;Copyright (c) 2011 UICC.&lt;/_ori_publication&gt;&lt;_pages&gt;497-508&lt;/_pages&gt;&lt;_tertiary_title&gt;International journal of cancer&lt;/_tertiary_title&gt;&lt;_type_work&gt;Journal Article; Research Support, Non-U.S. Gov&amp;apos;t&lt;/_type_work&gt;&lt;_url&gt;http://www.ncbi.nlm.nih.gov/entrez/query.fcgi?cmd=Retrieve&amp;amp;db=pubmed&amp;amp;dopt=Abstract&amp;amp;list_uids=21387314&amp;amp;query_hl=1&lt;/_url&gt;&lt;_volume&gt;130&lt;/_volume&gt;&lt;/Details&gt;&lt;Extra&gt;&lt;DBUID&gt;{F96A950B-833F-4880-A151-76DA2D6A2879}&lt;/DBUID&gt;&lt;/Extra&gt;&lt;/Item&gt;&lt;/References&gt;&lt;/Group&gt;&lt;/Citation&gt;_x000a_"/>
    <w:docVar w:name="NE.Ref{FF2CA964-CE7E-4EA8-ADEA-CD13A2B6EA69}" w:val=" ADDIN NE.Ref.{FF2CA964-CE7E-4EA8-ADEA-CD13A2B6EA69}&lt;Citation&gt;&lt;Group&gt;&lt;References&gt;&lt;Item&gt;&lt;ID&gt;85&lt;/ID&gt;&lt;UID&gt;{9C2EE570-DAE8-459B-B958-2744F6364C2F}&lt;/UID&gt;&lt;Title&gt;Multi-targeting therapeutic mechanisms of the Chinese herbal medicine QHD in the  treatment of non-alcoholic fatty liver disease&lt;/Title&gt;&lt;Template&gt;Journal Article&lt;/Template&gt;&lt;Star&gt;0&lt;/Star&gt;&lt;Tag&gt;0&lt;/Tag&gt;&lt;Author&gt;Feng, Q; Liu, W; Baker, S S; Li, H; Chen, C; Liu, Q; Tang, S; Guan, L; Tsompana, M; Kozielski, R; Baker, R D; Peng, J; Liu, P; Zhu, R; Hu, Y; Zhu, L&lt;/Author&gt;&lt;Year&gt;2017&lt;/Year&gt;&lt;Details&gt;&lt;_accession_num&gt;28416740&lt;/_accession_num&gt;&lt;_author_adr&gt;Institute of Liver Disease, Shuguang Hospital, Shanghai University of Traditional Chinese Medicine, Shanghai, China.; Digestive Diseases and Nutrition Center, Women and Children&amp;apos;s Hospital of Buffalo, Buffalo, NY, USA.; Department of Pediatrics, The State University of New York at Buffalo, Buffalo, New York, USA.; Digestive Diseases and Nutrition Center, Women and Children&amp;apos;s Hospital of Buffalo, Buffalo, NY, USA.; Department of Pediatrics, The State University of New York at Buffalo, Buffalo, New York, USA.; Digestive Diseases and Nutrition Center, Women and Children&amp;apos;s Hospital of Buffalo, Buffalo, NY, USA.; Department of Pediatrics, The State University of New York at Buffalo, Buffalo, New York, USA.; Ningbo No.2 Hospital, Ningbo, Zhejiang Province, China.; Institute of Liver Disease, Shuguang Hospital, Shanghai University of Traditional Chinese Medicine, Shanghai, China.; Institute of Liver Disease, Shuguang Hospital, Shanghai University of Traditional Chinese Medicine, Shanghai, China.; Department of Bioinformatics, Tongji University, Shanghai, China.; Department of Bioinformatics, Tongji University, Shanghai, China.; Center of Excellence in Bioinformatics and Life Sciences, The State University of New York at Buffalo, Buffalo, New York, USA.; Women and Children&amp;apos;s Hospital of Buffalo, Buffalo, NY, USA.; Department of Pathology, The State University of New York at Buffalo, Buffalo, New York, USA.; Digestive Diseases and Nutrition Center, Women and Children&amp;apos;s Hospital of Buffalo, Buffalo, NY, USA.; Department of Pediatrics, The State University of New York at Buffalo, Buffalo, New York, USA.; Institute of Liver Disease, Shuguang Hospital, Shanghai University of Traditional Chinese Medicine, Shanghai, China.; Institute of Liver Disease, Shuguang Hospital, Shanghai University of Traditional Chinese Medicine, Shanghai, China.; Department of Bioinformatics, Tongji University, Shanghai, China.; Institute of Liver Disease, Shuguang Hospital, Shanghai University of Traditional Chinese Medicine, Shanghai, China.; Digestive Diseases and Nutrition Center, Women and Children&amp;apos;s Hospital of Buffalo, Buffalo, NY, USA.; Department of Pediatrics, The State University of New York at Buffalo, Buffalo, New York, USA.; Institute of Digestive Diseases, Longhua Hospital, Shanghai University of Traditional Chinese Medicine, Shanghai, China.&lt;/_author_adr&gt;&lt;_date_display&gt;2017 Apr 25&lt;/_date_display&gt;&lt;_date&gt;2017-04-25&lt;/_date&gt;&lt;_doi&gt;10.18632/oncotarget.15482&lt;/_doi&gt;&lt;_isbn&gt;1949-2553 (Electronic); 1949-2553 (Linking)&lt;/_isbn&gt;&lt;_issue&gt;17&lt;/_issue&gt;&lt;_journal&gt;Oncotarget&lt;/_journal&gt;&lt;_keywords&gt;NAFLD; Treg; anti-oxidant; gut microbiome; lipid synthesis&lt;/_keywords&gt;&lt;_language&gt;eng&lt;/_language&gt;&lt;_pages&gt;27820-27838&lt;/_pages&gt;&lt;_subject_headings&gt;Animals; Chlorogenic Acid/chemistry/*pharmacology/therapeutic use; Colon/drug effects; Disease Models, Animal; Down-Regulation; Drugs, Chinese Herbal/chemistry/*pharmacology/therapeutic use; Gastrointestinal Microbiome/*drug effects/immunology; Glutathione/metabolism; Humans; Intestinal Mucosa/drug effects; Iridoids/chemistry/*pharmacology/therapeutic use; Lipid Metabolism/drug effects; Lipopolysaccharides/blood; Liver/drug effects/metabolism/pathology; Male; Mice; Mice, Inbred C57BL; Molecular Targeted Therapy/methods; Non-alcoholic Fatty Liver Disease/blood/*drug therapy/pathology; Rats; Rats, Sprague-Dawley; Signal Transduction/drug effects; T-Lymphocytes, Regulatory/immunology; Transcriptome/drug effects&lt;/_subject_headings&gt;&lt;_tertiary_title&gt;Oncotarget&lt;/_tertiary_title&gt;&lt;_type_work&gt;Journal Article&lt;/_type_work&gt;&lt;_url&gt;http://www.ncbi.nlm.nih.gov/entrez/query.fcgi?cmd=Retrieve&amp;amp;db=pubmed&amp;amp;dopt=Abstract&amp;amp;list_uids=28416740&amp;amp;query_hl=1&lt;/_url&gt;&lt;_volume&gt;8&lt;/_volume&gt;&lt;_created&gt;63615517&lt;/_created&gt;&lt;_modified&gt;63615517&lt;/_modified&gt;&lt;_db_updated&gt;PubMed&lt;/_db_updated&gt;&lt;/Details&gt;&lt;Extra&gt;&lt;DBUID&gt;{32BEAE45-4239-4980-A4AD-4CB51618EAB4}&lt;/DBUID&gt;&lt;/Extra&gt;&lt;/Item&gt;&lt;/References&gt;&lt;/Group&gt;&lt;/Citation&gt;_x000a_"/>
    <w:docVar w:name="ne_docsoft" w:val="MSWord"/>
    <w:docVar w:name="ne_docversion" w:val="NoteExpress 2.0"/>
    <w:docVar w:name="ne_stylename" w:val="Numbered(multilingual)"/>
  </w:docVars>
  <w:rsids>
    <w:rsidRoot w:val="0034377E"/>
    <w:rsid w:val="00000FD6"/>
    <w:rsid w:val="000015E4"/>
    <w:rsid w:val="00002D6B"/>
    <w:rsid w:val="00004EFF"/>
    <w:rsid w:val="00006A5A"/>
    <w:rsid w:val="000144BC"/>
    <w:rsid w:val="00020086"/>
    <w:rsid w:val="000208AA"/>
    <w:rsid w:val="0002096F"/>
    <w:rsid w:val="00021432"/>
    <w:rsid w:val="00023BCC"/>
    <w:rsid w:val="00024DED"/>
    <w:rsid w:val="00026E97"/>
    <w:rsid w:val="000306F5"/>
    <w:rsid w:val="000310AF"/>
    <w:rsid w:val="00031214"/>
    <w:rsid w:val="0003171B"/>
    <w:rsid w:val="000318D0"/>
    <w:rsid w:val="00035C61"/>
    <w:rsid w:val="00044BB0"/>
    <w:rsid w:val="00045C36"/>
    <w:rsid w:val="00046236"/>
    <w:rsid w:val="0004726C"/>
    <w:rsid w:val="00050223"/>
    <w:rsid w:val="000508BB"/>
    <w:rsid w:val="00052A62"/>
    <w:rsid w:val="00054526"/>
    <w:rsid w:val="00054797"/>
    <w:rsid w:val="00054874"/>
    <w:rsid w:val="0005488D"/>
    <w:rsid w:val="000548B7"/>
    <w:rsid w:val="000570C2"/>
    <w:rsid w:val="00061395"/>
    <w:rsid w:val="00061975"/>
    <w:rsid w:val="0006280E"/>
    <w:rsid w:val="00063E96"/>
    <w:rsid w:val="00066115"/>
    <w:rsid w:val="0006679B"/>
    <w:rsid w:val="0007199A"/>
    <w:rsid w:val="00072795"/>
    <w:rsid w:val="0008159A"/>
    <w:rsid w:val="00082F90"/>
    <w:rsid w:val="00083E9F"/>
    <w:rsid w:val="000864EE"/>
    <w:rsid w:val="0008664A"/>
    <w:rsid w:val="0008716B"/>
    <w:rsid w:val="00093A39"/>
    <w:rsid w:val="0009469C"/>
    <w:rsid w:val="00096358"/>
    <w:rsid w:val="000967E1"/>
    <w:rsid w:val="00096FFA"/>
    <w:rsid w:val="000972FA"/>
    <w:rsid w:val="000A071D"/>
    <w:rsid w:val="000A1405"/>
    <w:rsid w:val="000A5339"/>
    <w:rsid w:val="000A6871"/>
    <w:rsid w:val="000B29DA"/>
    <w:rsid w:val="000B529C"/>
    <w:rsid w:val="000B57F0"/>
    <w:rsid w:val="000B7DD8"/>
    <w:rsid w:val="000C3F13"/>
    <w:rsid w:val="000C6A23"/>
    <w:rsid w:val="000D1639"/>
    <w:rsid w:val="000D2991"/>
    <w:rsid w:val="000D2A43"/>
    <w:rsid w:val="000D4550"/>
    <w:rsid w:val="000D4B21"/>
    <w:rsid w:val="000D5706"/>
    <w:rsid w:val="000D60D7"/>
    <w:rsid w:val="000D75D5"/>
    <w:rsid w:val="000D792A"/>
    <w:rsid w:val="000E279D"/>
    <w:rsid w:val="000E2BC1"/>
    <w:rsid w:val="000E3103"/>
    <w:rsid w:val="000E7590"/>
    <w:rsid w:val="000E7D93"/>
    <w:rsid w:val="000F3C3F"/>
    <w:rsid w:val="000F6F0F"/>
    <w:rsid w:val="00103278"/>
    <w:rsid w:val="001038FF"/>
    <w:rsid w:val="00107846"/>
    <w:rsid w:val="00111737"/>
    <w:rsid w:val="00112BB9"/>
    <w:rsid w:val="001136DB"/>
    <w:rsid w:val="0011409E"/>
    <w:rsid w:val="00114404"/>
    <w:rsid w:val="0012193E"/>
    <w:rsid w:val="0012243E"/>
    <w:rsid w:val="00125812"/>
    <w:rsid w:val="00126CEA"/>
    <w:rsid w:val="001304F1"/>
    <w:rsid w:val="00130CC1"/>
    <w:rsid w:val="00136BE6"/>
    <w:rsid w:val="0014284F"/>
    <w:rsid w:val="001430B9"/>
    <w:rsid w:val="0014384C"/>
    <w:rsid w:val="00143888"/>
    <w:rsid w:val="00144796"/>
    <w:rsid w:val="00144F46"/>
    <w:rsid w:val="00146086"/>
    <w:rsid w:val="00146553"/>
    <w:rsid w:val="00146E54"/>
    <w:rsid w:val="0015091E"/>
    <w:rsid w:val="00150E81"/>
    <w:rsid w:val="00151955"/>
    <w:rsid w:val="001547E6"/>
    <w:rsid w:val="00154806"/>
    <w:rsid w:val="00157923"/>
    <w:rsid w:val="00161159"/>
    <w:rsid w:val="00162399"/>
    <w:rsid w:val="001669E6"/>
    <w:rsid w:val="001673CE"/>
    <w:rsid w:val="0016779A"/>
    <w:rsid w:val="00171697"/>
    <w:rsid w:val="00174984"/>
    <w:rsid w:val="00174A22"/>
    <w:rsid w:val="0017510D"/>
    <w:rsid w:val="00175FD8"/>
    <w:rsid w:val="00176409"/>
    <w:rsid w:val="00177FA9"/>
    <w:rsid w:val="00180678"/>
    <w:rsid w:val="001841EA"/>
    <w:rsid w:val="001858D8"/>
    <w:rsid w:val="00187BA8"/>
    <w:rsid w:val="00190C76"/>
    <w:rsid w:val="00197F9A"/>
    <w:rsid w:val="001A0D55"/>
    <w:rsid w:val="001A141C"/>
    <w:rsid w:val="001A2A26"/>
    <w:rsid w:val="001A5447"/>
    <w:rsid w:val="001A553D"/>
    <w:rsid w:val="001A69F7"/>
    <w:rsid w:val="001A7192"/>
    <w:rsid w:val="001A7EA8"/>
    <w:rsid w:val="001B0E71"/>
    <w:rsid w:val="001B2196"/>
    <w:rsid w:val="001B2D17"/>
    <w:rsid w:val="001B3062"/>
    <w:rsid w:val="001B4B77"/>
    <w:rsid w:val="001B6B2A"/>
    <w:rsid w:val="001C0B5D"/>
    <w:rsid w:val="001C2596"/>
    <w:rsid w:val="001C34CD"/>
    <w:rsid w:val="001C478E"/>
    <w:rsid w:val="001C554E"/>
    <w:rsid w:val="001C5C89"/>
    <w:rsid w:val="001D2069"/>
    <w:rsid w:val="001D4CC3"/>
    <w:rsid w:val="001D54DE"/>
    <w:rsid w:val="001D6BBB"/>
    <w:rsid w:val="001D7CA1"/>
    <w:rsid w:val="001E068B"/>
    <w:rsid w:val="001E068F"/>
    <w:rsid w:val="001E0F08"/>
    <w:rsid w:val="001E0FDE"/>
    <w:rsid w:val="001E19D3"/>
    <w:rsid w:val="001E218D"/>
    <w:rsid w:val="001E4705"/>
    <w:rsid w:val="001E4A23"/>
    <w:rsid w:val="001E5B45"/>
    <w:rsid w:val="001E5BEE"/>
    <w:rsid w:val="001F2113"/>
    <w:rsid w:val="001F5BF3"/>
    <w:rsid w:val="001F63E9"/>
    <w:rsid w:val="001F7DC1"/>
    <w:rsid w:val="002027DD"/>
    <w:rsid w:val="002123D7"/>
    <w:rsid w:val="00213246"/>
    <w:rsid w:val="0021338A"/>
    <w:rsid w:val="0021567F"/>
    <w:rsid w:val="00217D25"/>
    <w:rsid w:val="00217D31"/>
    <w:rsid w:val="00220CE4"/>
    <w:rsid w:val="00221968"/>
    <w:rsid w:val="00222942"/>
    <w:rsid w:val="00223962"/>
    <w:rsid w:val="00225464"/>
    <w:rsid w:val="002302BC"/>
    <w:rsid w:val="00231809"/>
    <w:rsid w:val="00236420"/>
    <w:rsid w:val="00237538"/>
    <w:rsid w:val="00240144"/>
    <w:rsid w:val="00243D15"/>
    <w:rsid w:val="00244823"/>
    <w:rsid w:val="00246A9A"/>
    <w:rsid w:val="00247610"/>
    <w:rsid w:val="002476A6"/>
    <w:rsid w:val="00247FB1"/>
    <w:rsid w:val="0025260D"/>
    <w:rsid w:val="002528A2"/>
    <w:rsid w:val="00257F11"/>
    <w:rsid w:val="00260668"/>
    <w:rsid w:val="00264C92"/>
    <w:rsid w:val="00271213"/>
    <w:rsid w:val="0027743D"/>
    <w:rsid w:val="00277D60"/>
    <w:rsid w:val="00282A98"/>
    <w:rsid w:val="002842CA"/>
    <w:rsid w:val="002853E1"/>
    <w:rsid w:val="00285776"/>
    <w:rsid w:val="00285F2F"/>
    <w:rsid w:val="0028785A"/>
    <w:rsid w:val="00291055"/>
    <w:rsid w:val="002936A3"/>
    <w:rsid w:val="00293E02"/>
    <w:rsid w:val="0029488A"/>
    <w:rsid w:val="00297FC2"/>
    <w:rsid w:val="002A09E1"/>
    <w:rsid w:val="002A2E88"/>
    <w:rsid w:val="002A3CEB"/>
    <w:rsid w:val="002A43D1"/>
    <w:rsid w:val="002A44B2"/>
    <w:rsid w:val="002B1E0A"/>
    <w:rsid w:val="002B3287"/>
    <w:rsid w:val="002B6465"/>
    <w:rsid w:val="002B6FD1"/>
    <w:rsid w:val="002B7931"/>
    <w:rsid w:val="002C1FDC"/>
    <w:rsid w:val="002C5B0B"/>
    <w:rsid w:val="002C639F"/>
    <w:rsid w:val="002D430B"/>
    <w:rsid w:val="002D71C1"/>
    <w:rsid w:val="002D75F7"/>
    <w:rsid w:val="002E10C2"/>
    <w:rsid w:val="002E1C26"/>
    <w:rsid w:val="002E208C"/>
    <w:rsid w:val="002E2C6D"/>
    <w:rsid w:val="002E3126"/>
    <w:rsid w:val="002E34A3"/>
    <w:rsid w:val="002E406A"/>
    <w:rsid w:val="002E437D"/>
    <w:rsid w:val="002E6888"/>
    <w:rsid w:val="002F0E58"/>
    <w:rsid w:val="002F16DC"/>
    <w:rsid w:val="002F21F2"/>
    <w:rsid w:val="00300073"/>
    <w:rsid w:val="00301FF7"/>
    <w:rsid w:val="00303BEB"/>
    <w:rsid w:val="00305C22"/>
    <w:rsid w:val="003067D6"/>
    <w:rsid w:val="00307A76"/>
    <w:rsid w:val="00311CA4"/>
    <w:rsid w:val="003120B0"/>
    <w:rsid w:val="003151E7"/>
    <w:rsid w:val="00316531"/>
    <w:rsid w:val="0031747A"/>
    <w:rsid w:val="00317950"/>
    <w:rsid w:val="0032015E"/>
    <w:rsid w:val="00322C36"/>
    <w:rsid w:val="0032434F"/>
    <w:rsid w:val="003254C6"/>
    <w:rsid w:val="00330CBE"/>
    <w:rsid w:val="00330F7D"/>
    <w:rsid w:val="003327AF"/>
    <w:rsid w:val="00333B8C"/>
    <w:rsid w:val="00335209"/>
    <w:rsid w:val="003352A1"/>
    <w:rsid w:val="00340353"/>
    <w:rsid w:val="00341AD3"/>
    <w:rsid w:val="00342272"/>
    <w:rsid w:val="00342AC1"/>
    <w:rsid w:val="00342BA5"/>
    <w:rsid w:val="0034377E"/>
    <w:rsid w:val="00345951"/>
    <w:rsid w:val="00345B4E"/>
    <w:rsid w:val="0034795E"/>
    <w:rsid w:val="00347BC2"/>
    <w:rsid w:val="00347CE0"/>
    <w:rsid w:val="003518F3"/>
    <w:rsid w:val="00352430"/>
    <w:rsid w:val="003547D4"/>
    <w:rsid w:val="00356AED"/>
    <w:rsid w:val="00360214"/>
    <w:rsid w:val="0036116E"/>
    <w:rsid w:val="00361D5A"/>
    <w:rsid w:val="0036204A"/>
    <w:rsid w:val="00363CF2"/>
    <w:rsid w:val="00364928"/>
    <w:rsid w:val="00365482"/>
    <w:rsid w:val="00372447"/>
    <w:rsid w:val="003725A9"/>
    <w:rsid w:val="00372964"/>
    <w:rsid w:val="0037500E"/>
    <w:rsid w:val="00377CEA"/>
    <w:rsid w:val="003819F2"/>
    <w:rsid w:val="00383081"/>
    <w:rsid w:val="00385465"/>
    <w:rsid w:val="00385836"/>
    <w:rsid w:val="00390CAE"/>
    <w:rsid w:val="00394D71"/>
    <w:rsid w:val="00395B20"/>
    <w:rsid w:val="00397690"/>
    <w:rsid w:val="003977B7"/>
    <w:rsid w:val="003A03B7"/>
    <w:rsid w:val="003A0AEF"/>
    <w:rsid w:val="003A274C"/>
    <w:rsid w:val="003A4226"/>
    <w:rsid w:val="003A4B19"/>
    <w:rsid w:val="003B01EA"/>
    <w:rsid w:val="003B180F"/>
    <w:rsid w:val="003B1F1B"/>
    <w:rsid w:val="003B3E59"/>
    <w:rsid w:val="003C212E"/>
    <w:rsid w:val="003C33D5"/>
    <w:rsid w:val="003C3DF7"/>
    <w:rsid w:val="003C464F"/>
    <w:rsid w:val="003C6813"/>
    <w:rsid w:val="003D2587"/>
    <w:rsid w:val="003D5902"/>
    <w:rsid w:val="003D6CD0"/>
    <w:rsid w:val="003D7663"/>
    <w:rsid w:val="003E1117"/>
    <w:rsid w:val="003E220A"/>
    <w:rsid w:val="003E40CE"/>
    <w:rsid w:val="003E574F"/>
    <w:rsid w:val="003F0673"/>
    <w:rsid w:val="003F23DB"/>
    <w:rsid w:val="003F2DE7"/>
    <w:rsid w:val="003F711F"/>
    <w:rsid w:val="003F74F0"/>
    <w:rsid w:val="003F7AAC"/>
    <w:rsid w:val="00400EA9"/>
    <w:rsid w:val="004019DF"/>
    <w:rsid w:val="004030A5"/>
    <w:rsid w:val="0040522B"/>
    <w:rsid w:val="00405640"/>
    <w:rsid w:val="00406ECE"/>
    <w:rsid w:val="004074D7"/>
    <w:rsid w:val="0041037B"/>
    <w:rsid w:val="00410B3D"/>
    <w:rsid w:val="00411828"/>
    <w:rsid w:val="004137B3"/>
    <w:rsid w:val="00417A7C"/>
    <w:rsid w:val="00422587"/>
    <w:rsid w:val="0042664E"/>
    <w:rsid w:val="004274F7"/>
    <w:rsid w:val="0043394C"/>
    <w:rsid w:val="00436F7C"/>
    <w:rsid w:val="00437E67"/>
    <w:rsid w:val="004435B5"/>
    <w:rsid w:val="00444B79"/>
    <w:rsid w:val="0044541D"/>
    <w:rsid w:val="00447292"/>
    <w:rsid w:val="004517A2"/>
    <w:rsid w:val="00451F56"/>
    <w:rsid w:val="0045221B"/>
    <w:rsid w:val="00454344"/>
    <w:rsid w:val="00457D8A"/>
    <w:rsid w:val="0046197E"/>
    <w:rsid w:val="00463E2B"/>
    <w:rsid w:val="00463EDD"/>
    <w:rsid w:val="00464531"/>
    <w:rsid w:val="00465562"/>
    <w:rsid w:val="00467ED7"/>
    <w:rsid w:val="00470BB5"/>
    <w:rsid w:val="00471E8D"/>
    <w:rsid w:val="00474B43"/>
    <w:rsid w:val="00476BB4"/>
    <w:rsid w:val="00477A15"/>
    <w:rsid w:val="00480845"/>
    <w:rsid w:val="00480DFE"/>
    <w:rsid w:val="00481611"/>
    <w:rsid w:val="00481A46"/>
    <w:rsid w:val="00483B02"/>
    <w:rsid w:val="00484212"/>
    <w:rsid w:val="0048422B"/>
    <w:rsid w:val="00485004"/>
    <w:rsid w:val="004875FA"/>
    <w:rsid w:val="004900A2"/>
    <w:rsid w:val="00492E48"/>
    <w:rsid w:val="00493D4D"/>
    <w:rsid w:val="004948C2"/>
    <w:rsid w:val="00497B47"/>
    <w:rsid w:val="004A0F6E"/>
    <w:rsid w:val="004A1D69"/>
    <w:rsid w:val="004A4E80"/>
    <w:rsid w:val="004A624E"/>
    <w:rsid w:val="004A74FB"/>
    <w:rsid w:val="004A7D6C"/>
    <w:rsid w:val="004A7F1C"/>
    <w:rsid w:val="004B0308"/>
    <w:rsid w:val="004B031A"/>
    <w:rsid w:val="004B7210"/>
    <w:rsid w:val="004C1662"/>
    <w:rsid w:val="004C3C0B"/>
    <w:rsid w:val="004C3FFE"/>
    <w:rsid w:val="004C4791"/>
    <w:rsid w:val="004C55E3"/>
    <w:rsid w:val="004C789E"/>
    <w:rsid w:val="004C7B99"/>
    <w:rsid w:val="004D08BF"/>
    <w:rsid w:val="004D1B6F"/>
    <w:rsid w:val="004D2074"/>
    <w:rsid w:val="004D6FCF"/>
    <w:rsid w:val="004E07BA"/>
    <w:rsid w:val="004E2FEB"/>
    <w:rsid w:val="004E5305"/>
    <w:rsid w:val="004E64E9"/>
    <w:rsid w:val="004E6AC6"/>
    <w:rsid w:val="004E6DAA"/>
    <w:rsid w:val="004E6EB8"/>
    <w:rsid w:val="004E7DD1"/>
    <w:rsid w:val="004F093C"/>
    <w:rsid w:val="004F0F60"/>
    <w:rsid w:val="004F1ABF"/>
    <w:rsid w:val="004F6C9A"/>
    <w:rsid w:val="0050010F"/>
    <w:rsid w:val="005001B3"/>
    <w:rsid w:val="00500CBE"/>
    <w:rsid w:val="00501AB0"/>
    <w:rsid w:val="0050363F"/>
    <w:rsid w:val="00503E04"/>
    <w:rsid w:val="0050409B"/>
    <w:rsid w:val="00504566"/>
    <w:rsid w:val="00504771"/>
    <w:rsid w:val="005059E6"/>
    <w:rsid w:val="00506FA5"/>
    <w:rsid w:val="00510AF1"/>
    <w:rsid w:val="00511A46"/>
    <w:rsid w:val="005157BE"/>
    <w:rsid w:val="005179FF"/>
    <w:rsid w:val="00521EF1"/>
    <w:rsid w:val="00522046"/>
    <w:rsid w:val="00524C30"/>
    <w:rsid w:val="00524CBA"/>
    <w:rsid w:val="00524F1C"/>
    <w:rsid w:val="00526C2E"/>
    <w:rsid w:val="00527477"/>
    <w:rsid w:val="005303BB"/>
    <w:rsid w:val="005312CC"/>
    <w:rsid w:val="00532411"/>
    <w:rsid w:val="0053331E"/>
    <w:rsid w:val="005336D4"/>
    <w:rsid w:val="0054066A"/>
    <w:rsid w:val="00540C6E"/>
    <w:rsid w:val="00541255"/>
    <w:rsid w:val="00542BE8"/>
    <w:rsid w:val="00545058"/>
    <w:rsid w:val="005522DD"/>
    <w:rsid w:val="00553C81"/>
    <w:rsid w:val="005553A5"/>
    <w:rsid w:val="00560063"/>
    <w:rsid w:val="00561CF5"/>
    <w:rsid w:val="00564DBE"/>
    <w:rsid w:val="00565C0A"/>
    <w:rsid w:val="00566754"/>
    <w:rsid w:val="00570384"/>
    <w:rsid w:val="00571B97"/>
    <w:rsid w:val="00571E09"/>
    <w:rsid w:val="00572508"/>
    <w:rsid w:val="00575653"/>
    <w:rsid w:val="0057569A"/>
    <w:rsid w:val="005774E8"/>
    <w:rsid w:val="00577956"/>
    <w:rsid w:val="005815A9"/>
    <w:rsid w:val="00582DBC"/>
    <w:rsid w:val="00587576"/>
    <w:rsid w:val="00587712"/>
    <w:rsid w:val="00591ADC"/>
    <w:rsid w:val="005944AD"/>
    <w:rsid w:val="00594A30"/>
    <w:rsid w:val="00595770"/>
    <w:rsid w:val="00595BF8"/>
    <w:rsid w:val="00597893"/>
    <w:rsid w:val="005A05A9"/>
    <w:rsid w:val="005A08BB"/>
    <w:rsid w:val="005A0F39"/>
    <w:rsid w:val="005A0FAE"/>
    <w:rsid w:val="005A2DCB"/>
    <w:rsid w:val="005A3D2E"/>
    <w:rsid w:val="005A4923"/>
    <w:rsid w:val="005A52D6"/>
    <w:rsid w:val="005A5744"/>
    <w:rsid w:val="005A5F74"/>
    <w:rsid w:val="005A7237"/>
    <w:rsid w:val="005B1F08"/>
    <w:rsid w:val="005B4549"/>
    <w:rsid w:val="005B611F"/>
    <w:rsid w:val="005B61BC"/>
    <w:rsid w:val="005B682D"/>
    <w:rsid w:val="005B6FFB"/>
    <w:rsid w:val="005C1753"/>
    <w:rsid w:val="005C1790"/>
    <w:rsid w:val="005D1756"/>
    <w:rsid w:val="005D1831"/>
    <w:rsid w:val="005D2AB5"/>
    <w:rsid w:val="005D4B9B"/>
    <w:rsid w:val="005D583C"/>
    <w:rsid w:val="005D6B07"/>
    <w:rsid w:val="005D6B8B"/>
    <w:rsid w:val="005D6B99"/>
    <w:rsid w:val="005E777B"/>
    <w:rsid w:val="005F22C1"/>
    <w:rsid w:val="005F24F2"/>
    <w:rsid w:val="005F310F"/>
    <w:rsid w:val="005F3214"/>
    <w:rsid w:val="006000C1"/>
    <w:rsid w:val="00600142"/>
    <w:rsid w:val="00601D37"/>
    <w:rsid w:val="00604EE0"/>
    <w:rsid w:val="00606D26"/>
    <w:rsid w:val="00606DD6"/>
    <w:rsid w:val="00606DEE"/>
    <w:rsid w:val="00607A1F"/>
    <w:rsid w:val="006127F3"/>
    <w:rsid w:val="0061406B"/>
    <w:rsid w:val="00614162"/>
    <w:rsid w:val="00616653"/>
    <w:rsid w:val="006179DC"/>
    <w:rsid w:val="00621ABF"/>
    <w:rsid w:val="00622446"/>
    <w:rsid w:val="00622FF5"/>
    <w:rsid w:val="006234C5"/>
    <w:rsid w:val="0062578B"/>
    <w:rsid w:val="00627F4C"/>
    <w:rsid w:val="00630F69"/>
    <w:rsid w:val="00634BC5"/>
    <w:rsid w:val="00636974"/>
    <w:rsid w:val="006405DE"/>
    <w:rsid w:val="00640D17"/>
    <w:rsid w:val="00643E66"/>
    <w:rsid w:val="006560EA"/>
    <w:rsid w:val="00656791"/>
    <w:rsid w:val="00656A21"/>
    <w:rsid w:val="00656AF4"/>
    <w:rsid w:val="00664EDE"/>
    <w:rsid w:val="00666722"/>
    <w:rsid w:val="00666BF9"/>
    <w:rsid w:val="00667DFE"/>
    <w:rsid w:val="00674473"/>
    <w:rsid w:val="00674475"/>
    <w:rsid w:val="006769E6"/>
    <w:rsid w:val="006861FC"/>
    <w:rsid w:val="00690F3E"/>
    <w:rsid w:val="0069297C"/>
    <w:rsid w:val="00692D54"/>
    <w:rsid w:val="00693E1F"/>
    <w:rsid w:val="00694706"/>
    <w:rsid w:val="006A11F8"/>
    <w:rsid w:val="006A1CF0"/>
    <w:rsid w:val="006A3736"/>
    <w:rsid w:val="006A444C"/>
    <w:rsid w:val="006A488C"/>
    <w:rsid w:val="006A4BAE"/>
    <w:rsid w:val="006A5F80"/>
    <w:rsid w:val="006A70CE"/>
    <w:rsid w:val="006A76DA"/>
    <w:rsid w:val="006B0CFD"/>
    <w:rsid w:val="006B2242"/>
    <w:rsid w:val="006B23BE"/>
    <w:rsid w:val="006B59B7"/>
    <w:rsid w:val="006B67D4"/>
    <w:rsid w:val="006B758C"/>
    <w:rsid w:val="006B7D94"/>
    <w:rsid w:val="006C1AD5"/>
    <w:rsid w:val="006C3C71"/>
    <w:rsid w:val="006C457F"/>
    <w:rsid w:val="006C49F3"/>
    <w:rsid w:val="006C54D8"/>
    <w:rsid w:val="006D0C7E"/>
    <w:rsid w:val="006D4356"/>
    <w:rsid w:val="006D541D"/>
    <w:rsid w:val="006D7A9B"/>
    <w:rsid w:val="006E16A2"/>
    <w:rsid w:val="006E2048"/>
    <w:rsid w:val="006E493B"/>
    <w:rsid w:val="006E4D79"/>
    <w:rsid w:val="006E5EED"/>
    <w:rsid w:val="006F3921"/>
    <w:rsid w:val="006F49CC"/>
    <w:rsid w:val="00701729"/>
    <w:rsid w:val="007057F2"/>
    <w:rsid w:val="0070589D"/>
    <w:rsid w:val="00710245"/>
    <w:rsid w:val="007112BD"/>
    <w:rsid w:val="007127B1"/>
    <w:rsid w:val="007130A7"/>
    <w:rsid w:val="00713916"/>
    <w:rsid w:val="007153E5"/>
    <w:rsid w:val="0071668C"/>
    <w:rsid w:val="00716B2F"/>
    <w:rsid w:val="00720E63"/>
    <w:rsid w:val="00720EF4"/>
    <w:rsid w:val="007218D4"/>
    <w:rsid w:val="007240A0"/>
    <w:rsid w:val="007308CC"/>
    <w:rsid w:val="00731364"/>
    <w:rsid w:val="007333B3"/>
    <w:rsid w:val="00741230"/>
    <w:rsid w:val="007465C0"/>
    <w:rsid w:val="00747282"/>
    <w:rsid w:val="00747C77"/>
    <w:rsid w:val="007572F6"/>
    <w:rsid w:val="00763A4A"/>
    <w:rsid w:val="00763E93"/>
    <w:rsid w:val="00765530"/>
    <w:rsid w:val="00765F56"/>
    <w:rsid w:val="00770997"/>
    <w:rsid w:val="00773DC9"/>
    <w:rsid w:val="00773E57"/>
    <w:rsid w:val="0077408E"/>
    <w:rsid w:val="00780542"/>
    <w:rsid w:val="00786E1F"/>
    <w:rsid w:val="007911D5"/>
    <w:rsid w:val="007919CC"/>
    <w:rsid w:val="00792AFE"/>
    <w:rsid w:val="00795F95"/>
    <w:rsid w:val="007A18B3"/>
    <w:rsid w:val="007A2296"/>
    <w:rsid w:val="007A7D56"/>
    <w:rsid w:val="007B114A"/>
    <w:rsid w:val="007B177B"/>
    <w:rsid w:val="007B2215"/>
    <w:rsid w:val="007B5EC3"/>
    <w:rsid w:val="007B7D18"/>
    <w:rsid w:val="007C0ED2"/>
    <w:rsid w:val="007C1858"/>
    <w:rsid w:val="007C3036"/>
    <w:rsid w:val="007C5153"/>
    <w:rsid w:val="007D0131"/>
    <w:rsid w:val="007D065E"/>
    <w:rsid w:val="007D0B51"/>
    <w:rsid w:val="007D2585"/>
    <w:rsid w:val="007D35FC"/>
    <w:rsid w:val="007D43BD"/>
    <w:rsid w:val="007D5234"/>
    <w:rsid w:val="007D5F01"/>
    <w:rsid w:val="007D60F7"/>
    <w:rsid w:val="007D70C9"/>
    <w:rsid w:val="007E1FC5"/>
    <w:rsid w:val="007E28F9"/>
    <w:rsid w:val="007F0125"/>
    <w:rsid w:val="007F1CDC"/>
    <w:rsid w:val="007F27DE"/>
    <w:rsid w:val="007F2F3D"/>
    <w:rsid w:val="007F79A0"/>
    <w:rsid w:val="0080018E"/>
    <w:rsid w:val="00800F7F"/>
    <w:rsid w:val="0080326D"/>
    <w:rsid w:val="00805A2F"/>
    <w:rsid w:val="00806E71"/>
    <w:rsid w:val="0081289C"/>
    <w:rsid w:val="0081459D"/>
    <w:rsid w:val="008149C1"/>
    <w:rsid w:val="00815B43"/>
    <w:rsid w:val="008170D5"/>
    <w:rsid w:val="008232D3"/>
    <w:rsid w:val="00824204"/>
    <w:rsid w:val="0082537D"/>
    <w:rsid w:val="008317AB"/>
    <w:rsid w:val="0083203E"/>
    <w:rsid w:val="008322C9"/>
    <w:rsid w:val="00832A4A"/>
    <w:rsid w:val="00832C9E"/>
    <w:rsid w:val="008409EA"/>
    <w:rsid w:val="00842359"/>
    <w:rsid w:val="00843DE7"/>
    <w:rsid w:val="00843F05"/>
    <w:rsid w:val="00844676"/>
    <w:rsid w:val="00850A8F"/>
    <w:rsid w:val="00851740"/>
    <w:rsid w:val="00852CEC"/>
    <w:rsid w:val="0085397C"/>
    <w:rsid w:val="00853AA6"/>
    <w:rsid w:val="00855D89"/>
    <w:rsid w:val="00856B97"/>
    <w:rsid w:val="00856BC0"/>
    <w:rsid w:val="008617A9"/>
    <w:rsid w:val="00863247"/>
    <w:rsid w:val="0086601E"/>
    <w:rsid w:val="00866B17"/>
    <w:rsid w:val="00870572"/>
    <w:rsid w:val="00871CD9"/>
    <w:rsid w:val="00873470"/>
    <w:rsid w:val="00876447"/>
    <w:rsid w:val="0087674B"/>
    <w:rsid w:val="00876CD1"/>
    <w:rsid w:val="0088078F"/>
    <w:rsid w:val="008808B8"/>
    <w:rsid w:val="00881888"/>
    <w:rsid w:val="00883C48"/>
    <w:rsid w:val="00884BFB"/>
    <w:rsid w:val="00884FBF"/>
    <w:rsid w:val="00885225"/>
    <w:rsid w:val="00885E0E"/>
    <w:rsid w:val="008862AC"/>
    <w:rsid w:val="00890A99"/>
    <w:rsid w:val="0089207E"/>
    <w:rsid w:val="00892FCD"/>
    <w:rsid w:val="00893E58"/>
    <w:rsid w:val="008944BA"/>
    <w:rsid w:val="00897FE5"/>
    <w:rsid w:val="008A1A1B"/>
    <w:rsid w:val="008A3100"/>
    <w:rsid w:val="008A4246"/>
    <w:rsid w:val="008A6635"/>
    <w:rsid w:val="008B0512"/>
    <w:rsid w:val="008B09A2"/>
    <w:rsid w:val="008B2608"/>
    <w:rsid w:val="008B29D0"/>
    <w:rsid w:val="008B4344"/>
    <w:rsid w:val="008C0B52"/>
    <w:rsid w:val="008C4FED"/>
    <w:rsid w:val="008C642C"/>
    <w:rsid w:val="008C7ED7"/>
    <w:rsid w:val="008D1E78"/>
    <w:rsid w:val="008D2010"/>
    <w:rsid w:val="008D43B6"/>
    <w:rsid w:val="008D5C77"/>
    <w:rsid w:val="008D66CC"/>
    <w:rsid w:val="008D69C1"/>
    <w:rsid w:val="008E47B3"/>
    <w:rsid w:val="008E5174"/>
    <w:rsid w:val="008F49BE"/>
    <w:rsid w:val="008F6C83"/>
    <w:rsid w:val="008F7611"/>
    <w:rsid w:val="00900B18"/>
    <w:rsid w:val="00901EF0"/>
    <w:rsid w:val="009028D6"/>
    <w:rsid w:val="00902B00"/>
    <w:rsid w:val="009045B4"/>
    <w:rsid w:val="0090491C"/>
    <w:rsid w:val="00904B09"/>
    <w:rsid w:val="009058FF"/>
    <w:rsid w:val="00905944"/>
    <w:rsid w:val="00906825"/>
    <w:rsid w:val="0090786A"/>
    <w:rsid w:val="00907F35"/>
    <w:rsid w:val="0091000B"/>
    <w:rsid w:val="00912733"/>
    <w:rsid w:val="00924139"/>
    <w:rsid w:val="00927D09"/>
    <w:rsid w:val="00927FB6"/>
    <w:rsid w:val="00932EE7"/>
    <w:rsid w:val="00933359"/>
    <w:rsid w:val="0093394E"/>
    <w:rsid w:val="009350DD"/>
    <w:rsid w:val="00935A77"/>
    <w:rsid w:val="009403E0"/>
    <w:rsid w:val="0094228A"/>
    <w:rsid w:val="009432E5"/>
    <w:rsid w:val="0094381E"/>
    <w:rsid w:val="00946C4E"/>
    <w:rsid w:val="00950672"/>
    <w:rsid w:val="00950838"/>
    <w:rsid w:val="00950D19"/>
    <w:rsid w:val="00952C30"/>
    <w:rsid w:val="00960395"/>
    <w:rsid w:val="00960A8D"/>
    <w:rsid w:val="00960B0C"/>
    <w:rsid w:val="00960C23"/>
    <w:rsid w:val="00961EC4"/>
    <w:rsid w:val="00962AE3"/>
    <w:rsid w:val="009630F4"/>
    <w:rsid w:val="00965E79"/>
    <w:rsid w:val="00971144"/>
    <w:rsid w:val="009711B9"/>
    <w:rsid w:val="0097144E"/>
    <w:rsid w:val="00972E87"/>
    <w:rsid w:val="00974302"/>
    <w:rsid w:val="009771BB"/>
    <w:rsid w:val="0098050A"/>
    <w:rsid w:val="00981C9A"/>
    <w:rsid w:val="00981FC7"/>
    <w:rsid w:val="009845AB"/>
    <w:rsid w:val="00986877"/>
    <w:rsid w:val="0098777D"/>
    <w:rsid w:val="0099025A"/>
    <w:rsid w:val="00990BE2"/>
    <w:rsid w:val="0099119C"/>
    <w:rsid w:val="0099434C"/>
    <w:rsid w:val="00994BBD"/>
    <w:rsid w:val="009953FB"/>
    <w:rsid w:val="00996F6B"/>
    <w:rsid w:val="00997095"/>
    <w:rsid w:val="009A051A"/>
    <w:rsid w:val="009A1190"/>
    <w:rsid w:val="009A193E"/>
    <w:rsid w:val="009A1C55"/>
    <w:rsid w:val="009A4444"/>
    <w:rsid w:val="009A4D5D"/>
    <w:rsid w:val="009A4DDB"/>
    <w:rsid w:val="009A6FE4"/>
    <w:rsid w:val="009B166B"/>
    <w:rsid w:val="009B60FB"/>
    <w:rsid w:val="009C0407"/>
    <w:rsid w:val="009C1438"/>
    <w:rsid w:val="009C18F6"/>
    <w:rsid w:val="009C4852"/>
    <w:rsid w:val="009C52F0"/>
    <w:rsid w:val="009C5C88"/>
    <w:rsid w:val="009C6283"/>
    <w:rsid w:val="009D006C"/>
    <w:rsid w:val="009D10DA"/>
    <w:rsid w:val="009D1DDE"/>
    <w:rsid w:val="009D54C4"/>
    <w:rsid w:val="009D5A6F"/>
    <w:rsid w:val="009D6798"/>
    <w:rsid w:val="009E2918"/>
    <w:rsid w:val="009E3577"/>
    <w:rsid w:val="009E6201"/>
    <w:rsid w:val="009E67A0"/>
    <w:rsid w:val="009F0ED1"/>
    <w:rsid w:val="009F1446"/>
    <w:rsid w:val="009F2D4E"/>
    <w:rsid w:val="009F4AB9"/>
    <w:rsid w:val="009F50B7"/>
    <w:rsid w:val="00A00BED"/>
    <w:rsid w:val="00A026CA"/>
    <w:rsid w:val="00A045D5"/>
    <w:rsid w:val="00A06017"/>
    <w:rsid w:val="00A0744F"/>
    <w:rsid w:val="00A10724"/>
    <w:rsid w:val="00A107FB"/>
    <w:rsid w:val="00A12BDC"/>
    <w:rsid w:val="00A13709"/>
    <w:rsid w:val="00A14091"/>
    <w:rsid w:val="00A1442D"/>
    <w:rsid w:val="00A1522D"/>
    <w:rsid w:val="00A16861"/>
    <w:rsid w:val="00A24F98"/>
    <w:rsid w:val="00A2574E"/>
    <w:rsid w:val="00A25AF9"/>
    <w:rsid w:val="00A26996"/>
    <w:rsid w:val="00A27AC4"/>
    <w:rsid w:val="00A30276"/>
    <w:rsid w:val="00A30DCA"/>
    <w:rsid w:val="00A348AF"/>
    <w:rsid w:val="00A36DCB"/>
    <w:rsid w:val="00A41040"/>
    <w:rsid w:val="00A43749"/>
    <w:rsid w:val="00A43C6A"/>
    <w:rsid w:val="00A447F5"/>
    <w:rsid w:val="00A45CCD"/>
    <w:rsid w:val="00A46000"/>
    <w:rsid w:val="00A469A7"/>
    <w:rsid w:val="00A5076B"/>
    <w:rsid w:val="00A5283A"/>
    <w:rsid w:val="00A54150"/>
    <w:rsid w:val="00A549BD"/>
    <w:rsid w:val="00A57588"/>
    <w:rsid w:val="00A57BF1"/>
    <w:rsid w:val="00A63541"/>
    <w:rsid w:val="00A63FAF"/>
    <w:rsid w:val="00A64459"/>
    <w:rsid w:val="00A64696"/>
    <w:rsid w:val="00A664A1"/>
    <w:rsid w:val="00A66818"/>
    <w:rsid w:val="00A737A9"/>
    <w:rsid w:val="00A73995"/>
    <w:rsid w:val="00A749BB"/>
    <w:rsid w:val="00A768EB"/>
    <w:rsid w:val="00A850F9"/>
    <w:rsid w:val="00A852C5"/>
    <w:rsid w:val="00A85912"/>
    <w:rsid w:val="00A90201"/>
    <w:rsid w:val="00A952B4"/>
    <w:rsid w:val="00A9543F"/>
    <w:rsid w:val="00A95557"/>
    <w:rsid w:val="00A95ED2"/>
    <w:rsid w:val="00A9666B"/>
    <w:rsid w:val="00A975C6"/>
    <w:rsid w:val="00A97F80"/>
    <w:rsid w:val="00AA11A9"/>
    <w:rsid w:val="00AA13D6"/>
    <w:rsid w:val="00AA20AB"/>
    <w:rsid w:val="00AA3A3B"/>
    <w:rsid w:val="00AA4F8E"/>
    <w:rsid w:val="00AA55E3"/>
    <w:rsid w:val="00AA5AC1"/>
    <w:rsid w:val="00AA5D5B"/>
    <w:rsid w:val="00AB0ECE"/>
    <w:rsid w:val="00AB1D89"/>
    <w:rsid w:val="00AB2E75"/>
    <w:rsid w:val="00AB3143"/>
    <w:rsid w:val="00AB4AE6"/>
    <w:rsid w:val="00AB6B4C"/>
    <w:rsid w:val="00AB70F5"/>
    <w:rsid w:val="00AB79EF"/>
    <w:rsid w:val="00AC0E54"/>
    <w:rsid w:val="00AC23E3"/>
    <w:rsid w:val="00AC3DA4"/>
    <w:rsid w:val="00AD1410"/>
    <w:rsid w:val="00AD1BF5"/>
    <w:rsid w:val="00AD302C"/>
    <w:rsid w:val="00AD6335"/>
    <w:rsid w:val="00AD70F5"/>
    <w:rsid w:val="00AE10B1"/>
    <w:rsid w:val="00AE220A"/>
    <w:rsid w:val="00AE42EF"/>
    <w:rsid w:val="00AE456C"/>
    <w:rsid w:val="00AE591E"/>
    <w:rsid w:val="00AE6A88"/>
    <w:rsid w:val="00AE7558"/>
    <w:rsid w:val="00AF16C8"/>
    <w:rsid w:val="00AF3620"/>
    <w:rsid w:val="00AF426A"/>
    <w:rsid w:val="00AF5991"/>
    <w:rsid w:val="00AF6264"/>
    <w:rsid w:val="00AF62BC"/>
    <w:rsid w:val="00AF6889"/>
    <w:rsid w:val="00B02254"/>
    <w:rsid w:val="00B02F2D"/>
    <w:rsid w:val="00B07E5B"/>
    <w:rsid w:val="00B07ED6"/>
    <w:rsid w:val="00B1007F"/>
    <w:rsid w:val="00B11A01"/>
    <w:rsid w:val="00B14480"/>
    <w:rsid w:val="00B15B02"/>
    <w:rsid w:val="00B17804"/>
    <w:rsid w:val="00B20D3D"/>
    <w:rsid w:val="00B23FE1"/>
    <w:rsid w:val="00B2483E"/>
    <w:rsid w:val="00B317C6"/>
    <w:rsid w:val="00B3476D"/>
    <w:rsid w:val="00B35683"/>
    <w:rsid w:val="00B36A9E"/>
    <w:rsid w:val="00B42987"/>
    <w:rsid w:val="00B434D6"/>
    <w:rsid w:val="00B440C8"/>
    <w:rsid w:val="00B45FA1"/>
    <w:rsid w:val="00B5062F"/>
    <w:rsid w:val="00B51006"/>
    <w:rsid w:val="00B537A7"/>
    <w:rsid w:val="00B53EF7"/>
    <w:rsid w:val="00B54BA3"/>
    <w:rsid w:val="00B557D7"/>
    <w:rsid w:val="00B57765"/>
    <w:rsid w:val="00B57A9D"/>
    <w:rsid w:val="00B60033"/>
    <w:rsid w:val="00B60201"/>
    <w:rsid w:val="00B61A7B"/>
    <w:rsid w:val="00B624FD"/>
    <w:rsid w:val="00B6263C"/>
    <w:rsid w:val="00B62AF2"/>
    <w:rsid w:val="00B659BF"/>
    <w:rsid w:val="00B66853"/>
    <w:rsid w:val="00B71ED8"/>
    <w:rsid w:val="00B72015"/>
    <w:rsid w:val="00B72D3F"/>
    <w:rsid w:val="00B74ED1"/>
    <w:rsid w:val="00B82535"/>
    <w:rsid w:val="00B833AA"/>
    <w:rsid w:val="00B86097"/>
    <w:rsid w:val="00B865AE"/>
    <w:rsid w:val="00B87675"/>
    <w:rsid w:val="00B923D4"/>
    <w:rsid w:val="00B924E0"/>
    <w:rsid w:val="00B925F0"/>
    <w:rsid w:val="00B9645D"/>
    <w:rsid w:val="00B9705B"/>
    <w:rsid w:val="00BA1005"/>
    <w:rsid w:val="00BA28B3"/>
    <w:rsid w:val="00BB5380"/>
    <w:rsid w:val="00BB602F"/>
    <w:rsid w:val="00BB6606"/>
    <w:rsid w:val="00BB6849"/>
    <w:rsid w:val="00BB6CA2"/>
    <w:rsid w:val="00BB76DA"/>
    <w:rsid w:val="00BB7C99"/>
    <w:rsid w:val="00BC4151"/>
    <w:rsid w:val="00BC4569"/>
    <w:rsid w:val="00BC5004"/>
    <w:rsid w:val="00BC5F00"/>
    <w:rsid w:val="00BC5F0B"/>
    <w:rsid w:val="00BC6155"/>
    <w:rsid w:val="00BC6996"/>
    <w:rsid w:val="00BC6F59"/>
    <w:rsid w:val="00BD28F5"/>
    <w:rsid w:val="00BD3E61"/>
    <w:rsid w:val="00BD5890"/>
    <w:rsid w:val="00BE1707"/>
    <w:rsid w:val="00BE1CC4"/>
    <w:rsid w:val="00BE23BF"/>
    <w:rsid w:val="00BE5A24"/>
    <w:rsid w:val="00BE737B"/>
    <w:rsid w:val="00BE7A77"/>
    <w:rsid w:val="00BF3544"/>
    <w:rsid w:val="00C0031B"/>
    <w:rsid w:val="00C0583C"/>
    <w:rsid w:val="00C06E29"/>
    <w:rsid w:val="00C1032F"/>
    <w:rsid w:val="00C1042E"/>
    <w:rsid w:val="00C10657"/>
    <w:rsid w:val="00C1110F"/>
    <w:rsid w:val="00C11172"/>
    <w:rsid w:val="00C11BF8"/>
    <w:rsid w:val="00C12A85"/>
    <w:rsid w:val="00C13DAC"/>
    <w:rsid w:val="00C15ADA"/>
    <w:rsid w:val="00C16676"/>
    <w:rsid w:val="00C16ED7"/>
    <w:rsid w:val="00C212A6"/>
    <w:rsid w:val="00C215EC"/>
    <w:rsid w:val="00C21DFA"/>
    <w:rsid w:val="00C237F2"/>
    <w:rsid w:val="00C23ADF"/>
    <w:rsid w:val="00C279AD"/>
    <w:rsid w:val="00C27D06"/>
    <w:rsid w:val="00C30B65"/>
    <w:rsid w:val="00C30BE9"/>
    <w:rsid w:val="00C320FD"/>
    <w:rsid w:val="00C325B7"/>
    <w:rsid w:val="00C367DB"/>
    <w:rsid w:val="00C441B1"/>
    <w:rsid w:val="00C44BA4"/>
    <w:rsid w:val="00C51CE5"/>
    <w:rsid w:val="00C52D4B"/>
    <w:rsid w:val="00C57BA1"/>
    <w:rsid w:val="00C605C4"/>
    <w:rsid w:val="00C643E6"/>
    <w:rsid w:val="00C652CC"/>
    <w:rsid w:val="00C6560C"/>
    <w:rsid w:val="00C6561D"/>
    <w:rsid w:val="00C66AF3"/>
    <w:rsid w:val="00C66DCD"/>
    <w:rsid w:val="00C67EAC"/>
    <w:rsid w:val="00C70076"/>
    <w:rsid w:val="00C71221"/>
    <w:rsid w:val="00C72941"/>
    <w:rsid w:val="00C72AFD"/>
    <w:rsid w:val="00C731C3"/>
    <w:rsid w:val="00C74636"/>
    <w:rsid w:val="00C7583D"/>
    <w:rsid w:val="00C7693C"/>
    <w:rsid w:val="00C76D32"/>
    <w:rsid w:val="00C77B93"/>
    <w:rsid w:val="00C80CAE"/>
    <w:rsid w:val="00C840D2"/>
    <w:rsid w:val="00C855E6"/>
    <w:rsid w:val="00C86865"/>
    <w:rsid w:val="00C8715D"/>
    <w:rsid w:val="00C87EB7"/>
    <w:rsid w:val="00C906C5"/>
    <w:rsid w:val="00C91D59"/>
    <w:rsid w:val="00C96180"/>
    <w:rsid w:val="00C9723E"/>
    <w:rsid w:val="00CA1FEE"/>
    <w:rsid w:val="00CA35E4"/>
    <w:rsid w:val="00CA42CC"/>
    <w:rsid w:val="00CB2C02"/>
    <w:rsid w:val="00CB3BA2"/>
    <w:rsid w:val="00CB76DA"/>
    <w:rsid w:val="00CC231B"/>
    <w:rsid w:val="00CD43CE"/>
    <w:rsid w:val="00CE116D"/>
    <w:rsid w:val="00CE1E1C"/>
    <w:rsid w:val="00CE628B"/>
    <w:rsid w:val="00CF1698"/>
    <w:rsid w:val="00CF68A8"/>
    <w:rsid w:val="00CF693A"/>
    <w:rsid w:val="00D00580"/>
    <w:rsid w:val="00D0251B"/>
    <w:rsid w:val="00D02539"/>
    <w:rsid w:val="00D03100"/>
    <w:rsid w:val="00D03EC1"/>
    <w:rsid w:val="00D051EC"/>
    <w:rsid w:val="00D07232"/>
    <w:rsid w:val="00D17EA2"/>
    <w:rsid w:val="00D2124B"/>
    <w:rsid w:val="00D22879"/>
    <w:rsid w:val="00D23D25"/>
    <w:rsid w:val="00D2402D"/>
    <w:rsid w:val="00D278CF"/>
    <w:rsid w:val="00D30AF5"/>
    <w:rsid w:val="00D31E17"/>
    <w:rsid w:val="00D34C4D"/>
    <w:rsid w:val="00D36E1E"/>
    <w:rsid w:val="00D4075D"/>
    <w:rsid w:val="00D43582"/>
    <w:rsid w:val="00D44A64"/>
    <w:rsid w:val="00D458ED"/>
    <w:rsid w:val="00D465D0"/>
    <w:rsid w:val="00D476BA"/>
    <w:rsid w:val="00D47A1E"/>
    <w:rsid w:val="00D50977"/>
    <w:rsid w:val="00D524D3"/>
    <w:rsid w:val="00D5421F"/>
    <w:rsid w:val="00D60DC5"/>
    <w:rsid w:val="00D61670"/>
    <w:rsid w:val="00D637E9"/>
    <w:rsid w:val="00D66D44"/>
    <w:rsid w:val="00D67A2A"/>
    <w:rsid w:val="00D70C2A"/>
    <w:rsid w:val="00D720F0"/>
    <w:rsid w:val="00D72512"/>
    <w:rsid w:val="00D744EA"/>
    <w:rsid w:val="00D756A5"/>
    <w:rsid w:val="00D7643A"/>
    <w:rsid w:val="00D8016B"/>
    <w:rsid w:val="00D808E2"/>
    <w:rsid w:val="00D852E6"/>
    <w:rsid w:val="00D855B8"/>
    <w:rsid w:val="00D8747B"/>
    <w:rsid w:val="00D93C8F"/>
    <w:rsid w:val="00D93CD2"/>
    <w:rsid w:val="00D951D2"/>
    <w:rsid w:val="00D96831"/>
    <w:rsid w:val="00D971C4"/>
    <w:rsid w:val="00DA2EBF"/>
    <w:rsid w:val="00DA3396"/>
    <w:rsid w:val="00DA3813"/>
    <w:rsid w:val="00DB0232"/>
    <w:rsid w:val="00DB24E5"/>
    <w:rsid w:val="00DB6FD1"/>
    <w:rsid w:val="00DB70E5"/>
    <w:rsid w:val="00DC3951"/>
    <w:rsid w:val="00DD0012"/>
    <w:rsid w:val="00DD0542"/>
    <w:rsid w:val="00DD0DD4"/>
    <w:rsid w:val="00DD18D8"/>
    <w:rsid w:val="00DD193A"/>
    <w:rsid w:val="00DD702F"/>
    <w:rsid w:val="00DE1B0E"/>
    <w:rsid w:val="00DE5BDC"/>
    <w:rsid w:val="00DE6DC8"/>
    <w:rsid w:val="00DE7DBE"/>
    <w:rsid w:val="00DF0C8A"/>
    <w:rsid w:val="00DF120D"/>
    <w:rsid w:val="00DF304F"/>
    <w:rsid w:val="00DF6290"/>
    <w:rsid w:val="00E012A4"/>
    <w:rsid w:val="00E05682"/>
    <w:rsid w:val="00E0702F"/>
    <w:rsid w:val="00E07F4E"/>
    <w:rsid w:val="00E10B44"/>
    <w:rsid w:val="00E11136"/>
    <w:rsid w:val="00E13FFB"/>
    <w:rsid w:val="00E15A6B"/>
    <w:rsid w:val="00E233F6"/>
    <w:rsid w:val="00E24C82"/>
    <w:rsid w:val="00E252D0"/>
    <w:rsid w:val="00E271F3"/>
    <w:rsid w:val="00E34644"/>
    <w:rsid w:val="00E34E0D"/>
    <w:rsid w:val="00E36DE1"/>
    <w:rsid w:val="00E3724D"/>
    <w:rsid w:val="00E419F0"/>
    <w:rsid w:val="00E45F30"/>
    <w:rsid w:val="00E51E25"/>
    <w:rsid w:val="00E523DF"/>
    <w:rsid w:val="00E55735"/>
    <w:rsid w:val="00E605B4"/>
    <w:rsid w:val="00E60857"/>
    <w:rsid w:val="00E6099B"/>
    <w:rsid w:val="00E63286"/>
    <w:rsid w:val="00E63609"/>
    <w:rsid w:val="00E63B42"/>
    <w:rsid w:val="00E6409A"/>
    <w:rsid w:val="00E654AF"/>
    <w:rsid w:val="00E67958"/>
    <w:rsid w:val="00E70A2D"/>
    <w:rsid w:val="00E72506"/>
    <w:rsid w:val="00E72512"/>
    <w:rsid w:val="00E7270C"/>
    <w:rsid w:val="00E747AC"/>
    <w:rsid w:val="00E74997"/>
    <w:rsid w:val="00E76F1A"/>
    <w:rsid w:val="00E81412"/>
    <w:rsid w:val="00E818B9"/>
    <w:rsid w:val="00E81A57"/>
    <w:rsid w:val="00E8320F"/>
    <w:rsid w:val="00E84454"/>
    <w:rsid w:val="00E93051"/>
    <w:rsid w:val="00E94953"/>
    <w:rsid w:val="00E97B72"/>
    <w:rsid w:val="00EA01A9"/>
    <w:rsid w:val="00EA29F6"/>
    <w:rsid w:val="00EA38DE"/>
    <w:rsid w:val="00EA7C5E"/>
    <w:rsid w:val="00EB04D9"/>
    <w:rsid w:val="00EB3847"/>
    <w:rsid w:val="00EB3B7F"/>
    <w:rsid w:val="00EB4C11"/>
    <w:rsid w:val="00EB58AF"/>
    <w:rsid w:val="00EB6BA4"/>
    <w:rsid w:val="00EB701C"/>
    <w:rsid w:val="00EB7E81"/>
    <w:rsid w:val="00EC01EC"/>
    <w:rsid w:val="00EC03AA"/>
    <w:rsid w:val="00EC3C3E"/>
    <w:rsid w:val="00EC4D44"/>
    <w:rsid w:val="00ED0D87"/>
    <w:rsid w:val="00ED15FE"/>
    <w:rsid w:val="00ED3A23"/>
    <w:rsid w:val="00ED7352"/>
    <w:rsid w:val="00EE1276"/>
    <w:rsid w:val="00EE4CDC"/>
    <w:rsid w:val="00EE629F"/>
    <w:rsid w:val="00EE6DD5"/>
    <w:rsid w:val="00EF0585"/>
    <w:rsid w:val="00EF0A33"/>
    <w:rsid w:val="00EF0B49"/>
    <w:rsid w:val="00EF22AE"/>
    <w:rsid w:val="00EF2302"/>
    <w:rsid w:val="00EF2B10"/>
    <w:rsid w:val="00EF52FE"/>
    <w:rsid w:val="00EF59C3"/>
    <w:rsid w:val="00EF6F9E"/>
    <w:rsid w:val="00F02B45"/>
    <w:rsid w:val="00F034F8"/>
    <w:rsid w:val="00F0527A"/>
    <w:rsid w:val="00F05BEB"/>
    <w:rsid w:val="00F061C2"/>
    <w:rsid w:val="00F0653C"/>
    <w:rsid w:val="00F07EC9"/>
    <w:rsid w:val="00F134E9"/>
    <w:rsid w:val="00F13FCA"/>
    <w:rsid w:val="00F148F8"/>
    <w:rsid w:val="00F2274E"/>
    <w:rsid w:val="00F258C5"/>
    <w:rsid w:val="00F25EF2"/>
    <w:rsid w:val="00F273CC"/>
    <w:rsid w:val="00F31B71"/>
    <w:rsid w:val="00F35F0F"/>
    <w:rsid w:val="00F426B3"/>
    <w:rsid w:val="00F42C6C"/>
    <w:rsid w:val="00F51F5F"/>
    <w:rsid w:val="00F5323A"/>
    <w:rsid w:val="00F53EEB"/>
    <w:rsid w:val="00F555D6"/>
    <w:rsid w:val="00F5573C"/>
    <w:rsid w:val="00F5647A"/>
    <w:rsid w:val="00F56D80"/>
    <w:rsid w:val="00F60307"/>
    <w:rsid w:val="00F618B1"/>
    <w:rsid w:val="00F6365E"/>
    <w:rsid w:val="00F6449E"/>
    <w:rsid w:val="00F64779"/>
    <w:rsid w:val="00F654D5"/>
    <w:rsid w:val="00F661BC"/>
    <w:rsid w:val="00F70210"/>
    <w:rsid w:val="00F702C5"/>
    <w:rsid w:val="00F7070E"/>
    <w:rsid w:val="00F70E79"/>
    <w:rsid w:val="00F717F2"/>
    <w:rsid w:val="00F71AD3"/>
    <w:rsid w:val="00F71EE1"/>
    <w:rsid w:val="00F73D9D"/>
    <w:rsid w:val="00F74AB2"/>
    <w:rsid w:val="00F75BE7"/>
    <w:rsid w:val="00F7694C"/>
    <w:rsid w:val="00F77B06"/>
    <w:rsid w:val="00F77C0F"/>
    <w:rsid w:val="00F804C6"/>
    <w:rsid w:val="00F80684"/>
    <w:rsid w:val="00F81F42"/>
    <w:rsid w:val="00F93222"/>
    <w:rsid w:val="00F933B5"/>
    <w:rsid w:val="00F939D3"/>
    <w:rsid w:val="00F9726E"/>
    <w:rsid w:val="00FA0A9B"/>
    <w:rsid w:val="00FA0CF4"/>
    <w:rsid w:val="00FA2909"/>
    <w:rsid w:val="00FA2CE2"/>
    <w:rsid w:val="00FA3288"/>
    <w:rsid w:val="00FA34F0"/>
    <w:rsid w:val="00FA4E8C"/>
    <w:rsid w:val="00FA5E0D"/>
    <w:rsid w:val="00FA6403"/>
    <w:rsid w:val="00FB4FF2"/>
    <w:rsid w:val="00FB50F3"/>
    <w:rsid w:val="00FB64A8"/>
    <w:rsid w:val="00FC08F7"/>
    <w:rsid w:val="00FC1709"/>
    <w:rsid w:val="00FC1772"/>
    <w:rsid w:val="00FC1A97"/>
    <w:rsid w:val="00FC3244"/>
    <w:rsid w:val="00FC3F8A"/>
    <w:rsid w:val="00FC4F6B"/>
    <w:rsid w:val="00FC6B24"/>
    <w:rsid w:val="00FC6D8F"/>
    <w:rsid w:val="00FD1388"/>
    <w:rsid w:val="00FD20F7"/>
    <w:rsid w:val="00FD6C36"/>
    <w:rsid w:val="00FE2E80"/>
    <w:rsid w:val="00FE49C5"/>
    <w:rsid w:val="00FE7CF1"/>
    <w:rsid w:val="00FF0A1F"/>
    <w:rsid w:val="00FF27C4"/>
    <w:rsid w:val="00FF328B"/>
    <w:rsid w:val="00FF5222"/>
    <w:rsid w:val="00FF6EAC"/>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D766F"/>
  <w15:docId w15:val="{32F0B2B9-A740-4A02-BECB-BE7D33A17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E66"/>
    <w:pPr>
      <w:widowControl w:val="0"/>
    </w:pPr>
    <w:rPr>
      <w:sz w:val="24"/>
      <w:lang w:eastAsia="zh-TW"/>
    </w:rPr>
  </w:style>
  <w:style w:type="paragraph" w:styleId="3">
    <w:name w:val="heading 3"/>
    <w:basedOn w:val="a"/>
    <w:link w:val="30"/>
    <w:uiPriority w:val="9"/>
    <w:qFormat/>
    <w:rsid w:val="000B29DA"/>
    <w:pPr>
      <w:widowControl/>
      <w:spacing w:before="100" w:beforeAutospacing="1" w:after="100" w:afterAutospacing="1"/>
      <w:outlineLvl w:val="2"/>
    </w:pPr>
    <w:rPr>
      <w:rFonts w:ascii="Times New Roman" w:eastAsia="Times New Roman" w:hAnsi="Times New Roman" w:cs="Times New Roman"/>
      <w:b/>
      <w:bCs/>
      <w:kern w:val="0"/>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73CC"/>
    <w:pPr>
      <w:pBdr>
        <w:bottom w:val="single" w:sz="6" w:space="1" w:color="auto"/>
      </w:pBdr>
      <w:tabs>
        <w:tab w:val="center" w:pos="4153"/>
        <w:tab w:val="right" w:pos="8306"/>
      </w:tabs>
      <w:snapToGrid w:val="0"/>
      <w:jc w:val="center"/>
    </w:pPr>
    <w:rPr>
      <w:sz w:val="18"/>
      <w:szCs w:val="18"/>
      <w:lang w:eastAsia="zh-CN"/>
    </w:rPr>
  </w:style>
  <w:style w:type="character" w:customStyle="1" w:styleId="a4">
    <w:name w:val="页眉 字符"/>
    <w:basedOn w:val="a0"/>
    <w:link w:val="a3"/>
    <w:uiPriority w:val="99"/>
    <w:rsid w:val="00F273CC"/>
    <w:rPr>
      <w:sz w:val="18"/>
      <w:szCs w:val="18"/>
    </w:rPr>
  </w:style>
  <w:style w:type="paragraph" w:styleId="a5">
    <w:name w:val="footer"/>
    <w:basedOn w:val="a"/>
    <w:link w:val="a6"/>
    <w:uiPriority w:val="99"/>
    <w:unhideWhenUsed/>
    <w:rsid w:val="00F273CC"/>
    <w:pPr>
      <w:tabs>
        <w:tab w:val="center" w:pos="4153"/>
        <w:tab w:val="right" w:pos="8306"/>
      </w:tabs>
      <w:snapToGrid w:val="0"/>
    </w:pPr>
    <w:rPr>
      <w:sz w:val="18"/>
      <w:szCs w:val="18"/>
      <w:lang w:eastAsia="zh-CN"/>
    </w:rPr>
  </w:style>
  <w:style w:type="character" w:customStyle="1" w:styleId="a6">
    <w:name w:val="页脚 字符"/>
    <w:basedOn w:val="a0"/>
    <w:link w:val="a5"/>
    <w:uiPriority w:val="99"/>
    <w:rsid w:val="00F273CC"/>
    <w:rPr>
      <w:sz w:val="18"/>
      <w:szCs w:val="18"/>
    </w:rPr>
  </w:style>
  <w:style w:type="character" w:styleId="a7">
    <w:name w:val="Emphasis"/>
    <w:uiPriority w:val="20"/>
    <w:qFormat/>
    <w:rsid w:val="00F273CC"/>
    <w:rPr>
      <w:i/>
      <w:iCs/>
      <w:sz w:val="24"/>
      <w:szCs w:val="24"/>
      <w:bdr w:val="none" w:sz="0" w:space="0" w:color="auto" w:frame="1"/>
      <w:vertAlign w:val="baseline"/>
    </w:rPr>
  </w:style>
  <w:style w:type="character" w:customStyle="1" w:styleId="apple-converted-space">
    <w:name w:val="apple-converted-space"/>
    <w:basedOn w:val="a0"/>
    <w:rsid w:val="00F273CC"/>
  </w:style>
  <w:style w:type="character" w:customStyle="1" w:styleId="mixed-citation">
    <w:name w:val="mixed-citation"/>
    <w:basedOn w:val="a0"/>
    <w:rsid w:val="00F273CC"/>
  </w:style>
  <w:style w:type="paragraph" w:customStyle="1" w:styleId="desc">
    <w:name w:val="desc"/>
    <w:basedOn w:val="a"/>
    <w:rsid w:val="00F273CC"/>
    <w:pPr>
      <w:widowControl/>
      <w:spacing w:before="100" w:beforeAutospacing="1" w:after="100" w:afterAutospacing="1"/>
    </w:pPr>
    <w:rPr>
      <w:rFonts w:ascii="Times New Roman" w:eastAsia="Times New Roman" w:hAnsi="Times New Roman" w:cs="Times New Roman"/>
      <w:kern w:val="0"/>
      <w:szCs w:val="24"/>
    </w:rPr>
  </w:style>
  <w:style w:type="paragraph" w:customStyle="1" w:styleId="details">
    <w:name w:val="details"/>
    <w:basedOn w:val="a"/>
    <w:rsid w:val="00F273CC"/>
    <w:pPr>
      <w:widowControl/>
      <w:spacing w:before="100" w:beforeAutospacing="1" w:after="100" w:afterAutospacing="1"/>
    </w:pPr>
    <w:rPr>
      <w:rFonts w:ascii="Times New Roman" w:eastAsia="Times New Roman" w:hAnsi="Times New Roman" w:cs="Times New Roman"/>
      <w:kern w:val="0"/>
      <w:szCs w:val="24"/>
    </w:rPr>
  </w:style>
  <w:style w:type="character" w:customStyle="1" w:styleId="jrnl">
    <w:name w:val="jrnl"/>
    <w:basedOn w:val="a0"/>
    <w:rsid w:val="00F273CC"/>
  </w:style>
  <w:style w:type="paragraph" w:styleId="a8">
    <w:name w:val="Normal (Web)"/>
    <w:basedOn w:val="a"/>
    <w:uiPriority w:val="99"/>
    <w:semiHidden/>
    <w:unhideWhenUsed/>
    <w:rsid w:val="00F273CC"/>
    <w:pPr>
      <w:widowControl/>
      <w:spacing w:before="100" w:beforeAutospacing="1" w:after="100" w:afterAutospacing="1"/>
    </w:pPr>
    <w:rPr>
      <w:rFonts w:ascii="Times New Roman" w:eastAsia="Times New Roman" w:hAnsi="Times New Roman" w:cs="Times New Roman"/>
      <w:kern w:val="0"/>
      <w:szCs w:val="24"/>
    </w:rPr>
  </w:style>
  <w:style w:type="character" w:customStyle="1" w:styleId="highlight">
    <w:name w:val="highlight"/>
    <w:basedOn w:val="a0"/>
    <w:rsid w:val="00F273CC"/>
  </w:style>
  <w:style w:type="character" w:styleId="a9">
    <w:name w:val="Hyperlink"/>
    <w:basedOn w:val="a0"/>
    <w:uiPriority w:val="99"/>
    <w:unhideWhenUsed/>
    <w:rsid w:val="004C3FFE"/>
    <w:rPr>
      <w:color w:val="0000FF" w:themeColor="hyperlink"/>
      <w:u w:val="single"/>
    </w:rPr>
  </w:style>
  <w:style w:type="paragraph" w:styleId="HTML">
    <w:name w:val="HTML Preformatted"/>
    <w:basedOn w:val="a"/>
    <w:link w:val="HTML0"/>
    <w:uiPriority w:val="99"/>
    <w:unhideWhenUsed/>
    <w:rsid w:val="009630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kern w:val="0"/>
      <w:szCs w:val="24"/>
      <w:lang w:eastAsia="zh-CN"/>
    </w:rPr>
  </w:style>
  <w:style w:type="character" w:customStyle="1" w:styleId="HTML0">
    <w:name w:val="HTML 预设格式 字符"/>
    <w:basedOn w:val="a0"/>
    <w:link w:val="HTML"/>
    <w:uiPriority w:val="99"/>
    <w:rsid w:val="009630F4"/>
    <w:rPr>
      <w:rFonts w:ascii="宋体" w:eastAsia="宋体" w:hAnsi="宋体" w:cs="宋体"/>
      <w:kern w:val="0"/>
      <w:sz w:val="24"/>
      <w:szCs w:val="24"/>
    </w:rPr>
  </w:style>
  <w:style w:type="paragraph" w:styleId="aa">
    <w:name w:val="Balloon Text"/>
    <w:basedOn w:val="a"/>
    <w:link w:val="ab"/>
    <w:uiPriority w:val="99"/>
    <w:semiHidden/>
    <w:unhideWhenUsed/>
    <w:rsid w:val="00856B97"/>
    <w:rPr>
      <w:sz w:val="18"/>
      <w:szCs w:val="18"/>
    </w:rPr>
  </w:style>
  <w:style w:type="character" w:customStyle="1" w:styleId="ab">
    <w:name w:val="批注框文本 字符"/>
    <w:basedOn w:val="a0"/>
    <w:link w:val="aa"/>
    <w:uiPriority w:val="99"/>
    <w:semiHidden/>
    <w:rsid w:val="00856B97"/>
    <w:rPr>
      <w:sz w:val="18"/>
      <w:szCs w:val="18"/>
      <w:lang w:eastAsia="zh-TW"/>
    </w:rPr>
  </w:style>
  <w:style w:type="table" w:styleId="ac">
    <w:name w:val="Table Grid"/>
    <w:basedOn w:val="a1"/>
    <w:uiPriority w:val="59"/>
    <w:rsid w:val="00E76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uiPriority w:val="99"/>
    <w:semiHidden/>
    <w:unhideWhenUsed/>
    <w:rsid w:val="00C52D4B"/>
  </w:style>
  <w:style w:type="character" w:customStyle="1" w:styleId="1">
    <w:name w:val="未处理的提及1"/>
    <w:basedOn w:val="a0"/>
    <w:uiPriority w:val="99"/>
    <w:semiHidden/>
    <w:unhideWhenUsed/>
    <w:rsid w:val="009F2D4E"/>
    <w:rPr>
      <w:color w:val="605E5C"/>
      <w:shd w:val="clear" w:color="auto" w:fill="E1DFDD"/>
    </w:rPr>
  </w:style>
  <w:style w:type="paragraph" w:styleId="ae">
    <w:name w:val="List Paragraph"/>
    <w:basedOn w:val="a"/>
    <w:uiPriority w:val="34"/>
    <w:qFormat/>
    <w:rsid w:val="00FD6C36"/>
    <w:pPr>
      <w:ind w:firstLineChars="200" w:firstLine="420"/>
    </w:pPr>
  </w:style>
  <w:style w:type="character" w:customStyle="1" w:styleId="30">
    <w:name w:val="标题 3 字符"/>
    <w:basedOn w:val="a0"/>
    <w:link w:val="3"/>
    <w:uiPriority w:val="9"/>
    <w:rsid w:val="000B29DA"/>
    <w:rPr>
      <w:rFonts w:ascii="Times New Roman" w:eastAsia="Times New Roman" w:hAnsi="Times New Roman" w:cs="Times New Roman"/>
      <w:b/>
      <w:bCs/>
      <w:kern w:val="0"/>
      <w:sz w:val="27"/>
      <w:szCs w:val="27"/>
    </w:rPr>
  </w:style>
  <w:style w:type="character" w:styleId="af">
    <w:name w:val="annotation reference"/>
    <w:basedOn w:val="a0"/>
    <w:uiPriority w:val="99"/>
    <w:semiHidden/>
    <w:unhideWhenUsed/>
    <w:rsid w:val="00621ABF"/>
    <w:rPr>
      <w:sz w:val="16"/>
      <w:szCs w:val="16"/>
    </w:rPr>
  </w:style>
  <w:style w:type="paragraph" w:styleId="af0">
    <w:name w:val="annotation text"/>
    <w:basedOn w:val="a"/>
    <w:link w:val="af1"/>
    <w:uiPriority w:val="99"/>
    <w:semiHidden/>
    <w:unhideWhenUsed/>
    <w:rsid w:val="00621ABF"/>
    <w:rPr>
      <w:sz w:val="20"/>
      <w:szCs w:val="20"/>
    </w:rPr>
  </w:style>
  <w:style w:type="character" w:customStyle="1" w:styleId="af1">
    <w:name w:val="批注文字 字符"/>
    <w:basedOn w:val="a0"/>
    <w:link w:val="af0"/>
    <w:uiPriority w:val="99"/>
    <w:semiHidden/>
    <w:rsid w:val="00621ABF"/>
    <w:rPr>
      <w:sz w:val="20"/>
      <w:szCs w:val="20"/>
      <w:lang w:eastAsia="zh-TW"/>
    </w:rPr>
  </w:style>
  <w:style w:type="paragraph" w:styleId="af2">
    <w:name w:val="annotation subject"/>
    <w:basedOn w:val="af0"/>
    <w:next w:val="af0"/>
    <w:link w:val="af3"/>
    <w:uiPriority w:val="99"/>
    <w:semiHidden/>
    <w:unhideWhenUsed/>
    <w:rsid w:val="00621ABF"/>
    <w:rPr>
      <w:b/>
      <w:bCs/>
    </w:rPr>
  </w:style>
  <w:style w:type="character" w:customStyle="1" w:styleId="af3">
    <w:name w:val="批注主题 字符"/>
    <w:basedOn w:val="af1"/>
    <w:link w:val="af2"/>
    <w:uiPriority w:val="99"/>
    <w:semiHidden/>
    <w:rsid w:val="00621ABF"/>
    <w:rPr>
      <w:b/>
      <w:bCs/>
      <w:sz w:val="20"/>
      <w:szCs w:val="20"/>
      <w:lang w:eastAsia="zh-TW"/>
    </w:rPr>
  </w:style>
  <w:style w:type="paragraph" w:styleId="af4">
    <w:name w:val="Revision"/>
    <w:hidden/>
    <w:uiPriority w:val="99"/>
    <w:semiHidden/>
    <w:rsid w:val="00621ABF"/>
    <w:rPr>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87181">
      <w:bodyDiv w:val="1"/>
      <w:marLeft w:val="0"/>
      <w:marRight w:val="0"/>
      <w:marTop w:val="0"/>
      <w:marBottom w:val="0"/>
      <w:divBdr>
        <w:top w:val="none" w:sz="0" w:space="0" w:color="auto"/>
        <w:left w:val="none" w:sz="0" w:space="0" w:color="auto"/>
        <w:bottom w:val="none" w:sz="0" w:space="0" w:color="auto"/>
        <w:right w:val="none" w:sz="0" w:space="0" w:color="auto"/>
      </w:divBdr>
    </w:div>
    <w:div w:id="253441402">
      <w:bodyDiv w:val="1"/>
      <w:marLeft w:val="0"/>
      <w:marRight w:val="0"/>
      <w:marTop w:val="0"/>
      <w:marBottom w:val="0"/>
      <w:divBdr>
        <w:top w:val="none" w:sz="0" w:space="0" w:color="auto"/>
        <w:left w:val="none" w:sz="0" w:space="0" w:color="auto"/>
        <w:bottom w:val="none" w:sz="0" w:space="0" w:color="auto"/>
        <w:right w:val="none" w:sz="0" w:space="0" w:color="auto"/>
      </w:divBdr>
    </w:div>
    <w:div w:id="645857851">
      <w:bodyDiv w:val="1"/>
      <w:marLeft w:val="0"/>
      <w:marRight w:val="0"/>
      <w:marTop w:val="0"/>
      <w:marBottom w:val="0"/>
      <w:divBdr>
        <w:top w:val="none" w:sz="0" w:space="0" w:color="auto"/>
        <w:left w:val="none" w:sz="0" w:space="0" w:color="auto"/>
        <w:bottom w:val="none" w:sz="0" w:space="0" w:color="auto"/>
        <w:right w:val="none" w:sz="0" w:space="0" w:color="auto"/>
      </w:divBdr>
    </w:div>
    <w:div w:id="1137213381">
      <w:bodyDiv w:val="1"/>
      <w:marLeft w:val="0"/>
      <w:marRight w:val="0"/>
      <w:marTop w:val="0"/>
      <w:marBottom w:val="0"/>
      <w:divBdr>
        <w:top w:val="none" w:sz="0" w:space="0" w:color="auto"/>
        <w:left w:val="none" w:sz="0" w:space="0" w:color="auto"/>
        <w:bottom w:val="none" w:sz="0" w:space="0" w:color="auto"/>
        <w:right w:val="none" w:sz="0" w:space="0" w:color="auto"/>
      </w:divBdr>
    </w:div>
    <w:div w:id="1139112626">
      <w:bodyDiv w:val="1"/>
      <w:marLeft w:val="0"/>
      <w:marRight w:val="0"/>
      <w:marTop w:val="0"/>
      <w:marBottom w:val="0"/>
      <w:divBdr>
        <w:top w:val="none" w:sz="0" w:space="0" w:color="auto"/>
        <w:left w:val="none" w:sz="0" w:space="0" w:color="auto"/>
        <w:bottom w:val="none" w:sz="0" w:space="0" w:color="auto"/>
        <w:right w:val="none" w:sz="0" w:space="0" w:color="auto"/>
      </w:divBdr>
    </w:div>
    <w:div w:id="1450472770">
      <w:bodyDiv w:val="1"/>
      <w:marLeft w:val="0"/>
      <w:marRight w:val="0"/>
      <w:marTop w:val="0"/>
      <w:marBottom w:val="0"/>
      <w:divBdr>
        <w:top w:val="none" w:sz="0" w:space="0" w:color="auto"/>
        <w:left w:val="none" w:sz="0" w:space="0" w:color="auto"/>
        <w:bottom w:val="none" w:sz="0" w:space="0" w:color="auto"/>
        <w:right w:val="none" w:sz="0" w:space="0" w:color="auto"/>
      </w:divBdr>
    </w:div>
    <w:div w:id="1566211600">
      <w:bodyDiv w:val="1"/>
      <w:marLeft w:val="0"/>
      <w:marRight w:val="0"/>
      <w:marTop w:val="0"/>
      <w:marBottom w:val="0"/>
      <w:divBdr>
        <w:top w:val="none" w:sz="0" w:space="0" w:color="auto"/>
        <w:left w:val="none" w:sz="0" w:space="0" w:color="auto"/>
        <w:bottom w:val="none" w:sz="0" w:space="0" w:color="auto"/>
        <w:right w:val="none" w:sz="0" w:space="0" w:color="auto"/>
      </w:divBdr>
    </w:div>
    <w:div w:id="1713729650">
      <w:bodyDiv w:val="1"/>
      <w:marLeft w:val="0"/>
      <w:marRight w:val="0"/>
      <w:marTop w:val="0"/>
      <w:marBottom w:val="0"/>
      <w:divBdr>
        <w:top w:val="none" w:sz="0" w:space="0" w:color="auto"/>
        <w:left w:val="none" w:sz="0" w:space="0" w:color="auto"/>
        <w:bottom w:val="none" w:sz="0" w:space="0" w:color="auto"/>
        <w:right w:val="none" w:sz="0" w:space="0" w:color="auto"/>
      </w:divBdr>
    </w:div>
    <w:div w:id="1766461734">
      <w:bodyDiv w:val="1"/>
      <w:marLeft w:val="0"/>
      <w:marRight w:val="0"/>
      <w:marTop w:val="0"/>
      <w:marBottom w:val="0"/>
      <w:divBdr>
        <w:top w:val="none" w:sz="0" w:space="0" w:color="auto"/>
        <w:left w:val="none" w:sz="0" w:space="0" w:color="auto"/>
        <w:bottom w:val="none" w:sz="0" w:space="0" w:color="auto"/>
        <w:right w:val="none" w:sz="0" w:space="0" w:color="auto"/>
      </w:divBdr>
    </w:div>
    <w:div w:id="2018459488">
      <w:bodyDiv w:val="1"/>
      <w:marLeft w:val="0"/>
      <w:marRight w:val="0"/>
      <w:marTop w:val="0"/>
      <w:marBottom w:val="0"/>
      <w:divBdr>
        <w:top w:val="none" w:sz="0" w:space="0" w:color="auto"/>
        <w:left w:val="none" w:sz="0" w:space="0" w:color="auto"/>
        <w:bottom w:val="none" w:sz="0" w:space="0" w:color="auto"/>
        <w:right w:val="none" w:sz="0" w:space="0" w:color="auto"/>
      </w:divBdr>
    </w:div>
    <w:div w:id="211131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honh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BE57B-F121-439C-AF53-5E8CEF63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6220</Words>
  <Characters>35458</Characters>
  <Application>Microsoft Office Word</Application>
  <DocSecurity>0</DocSecurity>
  <Lines>295</Lines>
  <Paragraphs>83</Paragraphs>
  <ScaleCrop>false</ScaleCrop>
  <Company/>
  <LinksUpToDate>false</LinksUpToDate>
  <CharactersWithSpaces>41595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NE.Ref</dc:description>
  <cp:lastModifiedBy>nx5898</cp:lastModifiedBy>
  <cp:revision>16</cp:revision>
  <dcterms:created xsi:type="dcterms:W3CDTF">2020-12-27T16:34:00Z</dcterms:created>
  <dcterms:modified xsi:type="dcterms:W3CDTF">2021-01-06T14:00:00Z</dcterms:modified>
</cp:coreProperties>
</file>